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2C49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>Załącznik</w:t>
      </w:r>
    </w:p>
    <w:p w14:paraId="00DF8FF7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 xml:space="preserve">do uchwały nr </w:t>
      </w:r>
      <w:r>
        <w:rPr>
          <w:rFonts w:cs="Times New Roman"/>
        </w:rPr>
        <w:t>750/21</w:t>
      </w:r>
    </w:p>
    <w:p w14:paraId="1BA2A6FD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>Rady Miasta Torunia</w:t>
      </w:r>
    </w:p>
    <w:p w14:paraId="49ECEA7D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 xml:space="preserve">z dnia </w:t>
      </w:r>
      <w:r>
        <w:rPr>
          <w:rFonts w:cs="Times New Roman"/>
        </w:rPr>
        <w:t>18 listopada</w:t>
      </w:r>
      <w:r w:rsidRPr="00EE2066">
        <w:rPr>
          <w:rFonts w:cs="Times New Roman"/>
        </w:rPr>
        <w:t xml:space="preserve"> 2021 r.</w:t>
      </w:r>
    </w:p>
    <w:p w14:paraId="20EC93B1" w14:textId="77777777" w:rsidR="005B1A39" w:rsidRPr="00EE2066" w:rsidRDefault="005B1A39" w:rsidP="005B1A39">
      <w:pPr>
        <w:jc w:val="both"/>
      </w:pPr>
    </w:p>
    <w:p w14:paraId="2EEABA07" w14:textId="77777777" w:rsidR="005B1A39" w:rsidRPr="00EE2066" w:rsidRDefault="005B1A39" w:rsidP="005B1A39">
      <w:pPr>
        <w:pStyle w:val="Tekstpodstawowy"/>
        <w:jc w:val="center"/>
      </w:pPr>
    </w:p>
    <w:p w14:paraId="7DEF7861" w14:textId="77777777" w:rsidR="005B1A39" w:rsidRPr="00EE2066" w:rsidRDefault="005B1A39" w:rsidP="005B1A39">
      <w:pPr>
        <w:pStyle w:val="Tekstpodstawowy"/>
        <w:jc w:val="center"/>
      </w:pPr>
    </w:p>
    <w:p w14:paraId="66EA1945" w14:textId="77777777" w:rsidR="005B1A39" w:rsidRPr="00EE2066" w:rsidRDefault="005B1A39" w:rsidP="005B1A39">
      <w:pPr>
        <w:pStyle w:val="Tekstpodstawowy"/>
        <w:jc w:val="center"/>
      </w:pPr>
    </w:p>
    <w:p w14:paraId="3DD86BF8" w14:textId="77777777" w:rsidR="005B1A39" w:rsidRPr="00EE2066" w:rsidRDefault="005B1A39" w:rsidP="005B1A39">
      <w:pPr>
        <w:pStyle w:val="Tekstpodstawowy"/>
        <w:jc w:val="center"/>
      </w:pPr>
    </w:p>
    <w:p w14:paraId="32B2E542" w14:textId="77777777" w:rsidR="005B1A39" w:rsidRPr="00EE2066" w:rsidRDefault="005B1A39" w:rsidP="005B1A39">
      <w:pPr>
        <w:pStyle w:val="Tekstpodstawowy"/>
        <w:jc w:val="center"/>
      </w:pPr>
    </w:p>
    <w:p w14:paraId="1411D87D" w14:textId="77777777" w:rsidR="005B1A39" w:rsidRPr="00EE2066" w:rsidRDefault="005B1A39" w:rsidP="005B1A39">
      <w:pPr>
        <w:pStyle w:val="Tekstpodstawowy"/>
        <w:jc w:val="center"/>
      </w:pPr>
    </w:p>
    <w:p w14:paraId="0BAB0024" w14:textId="77777777" w:rsidR="005B1A39" w:rsidRPr="00EE2066" w:rsidRDefault="005B1A39" w:rsidP="005B1A39">
      <w:pPr>
        <w:pStyle w:val="Tekstpodstawowy"/>
        <w:jc w:val="center"/>
      </w:pPr>
    </w:p>
    <w:p w14:paraId="3A31188E" w14:textId="77777777" w:rsidR="005B1A39" w:rsidRPr="00EE2066" w:rsidRDefault="005B1A39" w:rsidP="005B1A39">
      <w:pPr>
        <w:pStyle w:val="Tekstpodstawowy"/>
        <w:jc w:val="center"/>
      </w:pPr>
    </w:p>
    <w:p w14:paraId="0887D143" w14:textId="77777777" w:rsidR="005B1A39" w:rsidRPr="00EE2066" w:rsidRDefault="005B1A39" w:rsidP="005B1A39">
      <w:pPr>
        <w:pStyle w:val="Tekstpodstawowy"/>
        <w:jc w:val="center"/>
      </w:pPr>
    </w:p>
    <w:p w14:paraId="5D73AA5D" w14:textId="77777777" w:rsidR="005B1A39" w:rsidRPr="00EE2066" w:rsidRDefault="005B1A39" w:rsidP="005B1A39">
      <w:pPr>
        <w:pStyle w:val="Tekstpodstawowy"/>
        <w:jc w:val="center"/>
      </w:pPr>
    </w:p>
    <w:p w14:paraId="395BA660" w14:textId="77777777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</w:p>
    <w:p w14:paraId="0C0A7CA2" w14:textId="77777777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 xml:space="preserve">Program współpracy Gminy Miasta Toruń </w:t>
      </w:r>
    </w:p>
    <w:p w14:paraId="095BF878" w14:textId="77777777" w:rsidR="005B1A39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>z organizacjami</w:t>
      </w:r>
      <w:r>
        <w:rPr>
          <w:sz w:val="52"/>
          <w:szCs w:val="52"/>
        </w:rPr>
        <w:t xml:space="preserve"> pozarządowymi</w:t>
      </w:r>
    </w:p>
    <w:p w14:paraId="2857CE1D" w14:textId="77777777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>w 2022 roku</w:t>
      </w:r>
    </w:p>
    <w:p w14:paraId="4B8B030E" w14:textId="77777777" w:rsidR="005B1A39" w:rsidRPr="00EE2066" w:rsidRDefault="005B1A39" w:rsidP="005B1A39">
      <w:pPr>
        <w:pStyle w:val="Tekstpodstawowy"/>
        <w:jc w:val="center"/>
      </w:pPr>
    </w:p>
    <w:p w14:paraId="2F0105BB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5545A203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B652714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229909E0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41CA785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A538EA8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29487BE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07284D28" w14:textId="77777777" w:rsidR="005B1A39" w:rsidRPr="00EE2066" w:rsidRDefault="005B1A39" w:rsidP="005B1A39">
      <w:pPr>
        <w:rPr>
          <w:lang w:eastAsia="zh-CN"/>
        </w:rPr>
      </w:pPr>
    </w:p>
    <w:p w14:paraId="3024B5CC" w14:textId="77777777" w:rsidR="005B1A39" w:rsidRPr="00EE2066" w:rsidRDefault="005B1A39" w:rsidP="005B1A39">
      <w:pPr>
        <w:rPr>
          <w:lang w:eastAsia="zh-CN"/>
        </w:rPr>
      </w:pPr>
    </w:p>
    <w:p w14:paraId="0B5F2AC7" w14:textId="77777777" w:rsidR="005B1A39" w:rsidRPr="00EE2066" w:rsidRDefault="005B1A39" w:rsidP="005B1A39">
      <w:pPr>
        <w:rPr>
          <w:lang w:eastAsia="zh-CN"/>
        </w:rPr>
      </w:pPr>
    </w:p>
    <w:p w14:paraId="5CF8DBB3" w14:textId="77777777" w:rsidR="005B1A39" w:rsidRPr="00EE2066" w:rsidRDefault="005B1A39" w:rsidP="005B1A39">
      <w:pPr>
        <w:rPr>
          <w:lang w:eastAsia="zh-CN"/>
        </w:rPr>
      </w:pPr>
    </w:p>
    <w:p w14:paraId="52113FD6" w14:textId="77777777" w:rsidR="005B1A39" w:rsidRPr="00EE2066" w:rsidRDefault="005B1A39" w:rsidP="005B1A39">
      <w:pPr>
        <w:rPr>
          <w:lang w:eastAsia="zh-CN"/>
        </w:rPr>
      </w:pPr>
    </w:p>
    <w:p w14:paraId="7ACADE76" w14:textId="77777777" w:rsidR="005B1A39" w:rsidRPr="00EE2066" w:rsidRDefault="005B1A39" w:rsidP="005B1A39">
      <w:pPr>
        <w:rPr>
          <w:lang w:eastAsia="zh-CN"/>
        </w:rPr>
      </w:pPr>
    </w:p>
    <w:p w14:paraId="53C56062" w14:textId="77777777" w:rsidR="005B1A39" w:rsidRPr="00EE2066" w:rsidRDefault="005B1A39" w:rsidP="005B1A39">
      <w:pPr>
        <w:rPr>
          <w:lang w:eastAsia="zh-CN"/>
        </w:rPr>
      </w:pPr>
    </w:p>
    <w:p w14:paraId="560F71D5" w14:textId="77777777" w:rsidR="005B1A39" w:rsidRPr="00EE2066" w:rsidRDefault="005B1A39" w:rsidP="005B1A39">
      <w:pPr>
        <w:rPr>
          <w:lang w:eastAsia="zh-CN"/>
        </w:rPr>
      </w:pPr>
    </w:p>
    <w:p w14:paraId="298ED73D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7E41759" w14:textId="77777777" w:rsidR="005B1A39" w:rsidRPr="00EE2066" w:rsidRDefault="005B1A39" w:rsidP="005B1A39">
      <w:pPr>
        <w:rPr>
          <w:lang w:eastAsia="zh-CN"/>
        </w:rPr>
      </w:pPr>
    </w:p>
    <w:p w14:paraId="3460A985" w14:textId="77777777" w:rsidR="005B1A39" w:rsidRPr="00EE2066" w:rsidRDefault="005B1A39" w:rsidP="005B1A39">
      <w:pPr>
        <w:rPr>
          <w:lang w:eastAsia="zh-CN"/>
        </w:rPr>
      </w:pPr>
    </w:p>
    <w:p w14:paraId="7B541447" w14:textId="77777777" w:rsidR="005B1A39" w:rsidRPr="00EE2066" w:rsidRDefault="005B1A39" w:rsidP="005B1A39">
      <w:pPr>
        <w:rPr>
          <w:lang w:eastAsia="zh-CN"/>
        </w:rPr>
      </w:pPr>
    </w:p>
    <w:p w14:paraId="639AD423" w14:textId="77777777" w:rsidR="005B1A39" w:rsidRPr="00EE2066" w:rsidRDefault="005B1A39" w:rsidP="005B1A39">
      <w:pPr>
        <w:rPr>
          <w:lang w:eastAsia="zh-CN"/>
        </w:rPr>
      </w:pPr>
    </w:p>
    <w:p w14:paraId="45C935BB" w14:textId="77777777" w:rsidR="005B1A39" w:rsidRPr="00EE2066" w:rsidRDefault="005B1A39" w:rsidP="005B1A39">
      <w:pPr>
        <w:rPr>
          <w:lang w:eastAsia="zh-CN"/>
        </w:rPr>
      </w:pPr>
    </w:p>
    <w:p w14:paraId="531F19CE" w14:textId="77777777" w:rsidR="005B1A39" w:rsidRPr="00EE2066" w:rsidRDefault="005B1A39" w:rsidP="005B1A39">
      <w:pPr>
        <w:rPr>
          <w:lang w:eastAsia="zh-CN"/>
        </w:rPr>
      </w:pPr>
    </w:p>
    <w:p w14:paraId="6B2DC9A0" w14:textId="77777777" w:rsidR="005B1A39" w:rsidRPr="00EE2066" w:rsidRDefault="005B1A39" w:rsidP="005B1A39">
      <w:pPr>
        <w:rPr>
          <w:lang w:eastAsia="zh-CN"/>
        </w:rPr>
      </w:pPr>
    </w:p>
    <w:p w14:paraId="569CFE81" w14:textId="77777777" w:rsidR="005B1A39" w:rsidRPr="00EE2066" w:rsidRDefault="005B1A39" w:rsidP="005B1A39">
      <w:pPr>
        <w:rPr>
          <w:lang w:eastAsia="zh-CN"/>
        </w:rPr>
      </w:pPr>
    </w:p>
    <w:p w14:paraId="5FDC6C9C" w14:textId="77777777" w:rsidR="005B1A39" w:rsidRPr="00EE2066" w:rsidRDefault="005B1A39" w:rsidP="005B1A39">
      <w:pPr>
        <w:pStyle w:val="Tekstpodstawowy"/>
        <w:rPr>
          <w:bCs/>
        </w:rPr>
      </w:pPr>
    </w:p>
    <w:p w14:paraId="263F7D08" w14:textId="77777777" w:rsidR="005B1A39" w:rsidRPr="00EE2066" w:rsidRDefault="005B1A39" w:rsidP="005B1A39">
      <w:pPr>
        <w:pStyle w:val="Tekstpodstawowy"/>
        <w:rPr>
          <w:bCs/>
        </w:rPr>
      </w:pPr>
    </w:p>
    <w:p w14:paraId="6CAC6602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0"/>
        <w:jc w:val="center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lastRenderedPageBreak/>
        <w:t>Wstęp</w:t>
      </w:r>
    </w:p>
    <w:p w14:paraId="2CD24D38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Style w:val="CharStyle3"/>
          <w:rFonts w:ascii="Times New Roman" w:hAnsi="Times New Roman"/>
          <w:sz w:val="24"/>
          <w:szCs w:val="24"/>
        </w:rPr>
      </w:pPr>
    </w:p>
    <w:p w14:paraId="1AE925CD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Działalność organizacji pozarządowych w sferze zadań publicznych znacząco wpływa na rozwój miasta i jakość życia jego mieszkańców, aktywizuje społeczność lokalną oraz sprzyja budowaniu odpowiedzialności społecznej. Wiele dziedzin życia społecznego nie mogłoby funkcjonować bez aktywności obywatelskiej przejawiającej się we wszechstronnych inicjatywach.</w:t>
      </w:r>
    </w:p>
    <w:p w14:paraId="7D5BF5BF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Rada Miasta Torunia potwierdza wolę dalszej współpracy organów gminy z organizacjami pozarządowymi i innymi podmiotami w zakresie prowadzonej działalności w sferze zadań publicznych.</w:t>
      </w:r>
    </w:p>
    <w:p w14:paraId="4BEF9D24" w14:textId="77777777" w:rsidR="005B1A39" w:rsidRPr="00EE2066" w:rsidRDefault="005B1A39" w:rsidP="005B1A39">
      <w:pPr>
        <w:ind w:firstLine="426"/>
        <w:jc w:val="both"/>
      </w:pPr>
      <w:r w:rsidRPr="00EE2066">
        <w:rPr>
          <w:rStyle w:val="CharStyle3"/>
        </w:rPr>
        <w:t xml:space="preserve">Uchwalając niniejszy program Rada zobowiązana jest również do uwzględnienia wyjątkowej sytuacji </w:t>
      </w:r>
      <w:r w:rsidRPr="00EE2066">
        <w:t xml:space="preserve">wynikającej ze stanu pandemii wirusa SARS-CoV-2 biorąc pod uwagę potrzeby mieszkańców Torunia i jednocześnie negatywne skutki finansowe dla budżetu miasta będące następstwem kryzysu gospodarczego wywołanego pandemią wirusa SARS-CoV-2. </w:t>
      </w:r>
    </w:p>
    <w:p w14:paraId="426C588D" w14:textId="77777777" w:rsidR="005B1A39" w:rsidRPr="00EE2066" w:rsidRDefault="005B1A39" w:rsidP="005B1A39">
      <w:pPr>
        <w:ind w:firstLine="708"/>
        <w:jc w:val="both"/>
      </w:pPr>
      <w:r w:rsidRPr="00EE2066">
        <w:t xml:space="preserve">Wszelkie ograniczenia, nakazy i zakazy ustalone w przepisach prawa powszechnie obowiązującego, w związku z wystąpieniem stanu epidemii na terenie Rzeczypospolitej Polskiej, będą miały znaczący wpływ na rodzaj, zakres i formy współpracy międzysektorowej wynikającej z niniejszego programu. Obowiązujący reżim sanitarny, w tym obowiązek zachowania dystansu społecznego będzie w naturalny sposób wpływał na konieczność ograniczenia zakresu części pozostałych zadań publicznych, w tym m.in. dotyczących organizacji wydarzeń o charakterze promocyjnym, kulturalnym, sportowym i rekreacyjnym.  </w:t>
      </w:r>
    </w:p>
    <w:p w14:paraId="518DF755" w14:textId="77777777" w:rsidR="005B1A39" w:rsidRPr="00EE2066" w:rsidRDefault="005B1A39" w:rsidP="005B1A39">
      <w:pPr>
        <w:ind w:firstLine="708"/>
        <w:jc w:val="both"/>
        <w:rPr>
          <w:rStyle w:val="CharStyle3"/>
        </w:rPr>
      </w:pPr>
      <w:r w:rsidRPr="00EE2066">
        <w:t xml:space="preserve">Samorząd w dalszym ciągu będzie wspierał organizacje pozarządowe w pozyskiwaniu środków na realizację zadań publicznych, w tym ze źródeł zewnętrznych. Podmioty pozarządowe są znaczącym partnerem miasta w podnoszeniu jakości życia mieszkańców Torunia, a nadrzędnym celem obu sektorów: samorządowego i pozarządowego jest realizacja potrzeb społeczności lokalnej. </w:t>
      </w:r>
    </w:p>
    <w:p w14:paraId="4E56571D" w14:textId="77777777" w:rsidR="005B1A39" w:rsidRPr="00EE2066" w:rsidRDefault="005B1A39" w:rsidP="005B1A39">
      <w:pPr>
        <w:rPr>
          <w:lang w:eastAsia="zh-CN"/>
        </w:rPr>
      </w:pPr>
    </w:p>
    <w:p w14:paraId="6158C834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</w:t>
      </w:r>
    </w:p>
    <w:p w14:paraId="26055679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Postanowienia ogólne</w:t>
      </w:r>
    </w:p>
    <w:p w14:paraId="35D322CB" w14:textId="77777777" w:rsidR="005B1A39" w:rsidRPr="00EE2066" w:rsidRDefault="005B1A39" w:rsidP="005B1A39"/>
    <w:p w14:paraId="7FEAA07B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</w:pPr>
      <w:r w:rsidRPr="00EE2066">
        <w:rPr>
          <w:bCs/>
        </w:rPr>
        <w:t>§ 1. 1.</w:t>
      </w:r>
      <w:r w:rsidRPr="00EE2066">
        <w:t xml:space="preserve"> Program obejmuje współpracę z organizacjami pozarządowymi prowadzącymi działalność pożytku publicznego na rzecz Gminy Miasta Toruń i jej mieszkańców.</w:t>
      </w:r>
    </w:p>
    <w:p w14:paraId="671B8D9C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2. Ilekroć w niniejszym programie jest mowa o:</w:t>
      </w:r>
    </w:p>
    <w:p w14:paraId="27148E7D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 xml:space="preserve">ustawie - należy przez to rozumieć ustawę z dnia 24 kwietnia 2003 r. o działalności pożytku publicznego i o wolontariacie (Dz. U. z 2020 r.  </w:t>
      </w:r>
      <w:r w:rsidRPr="00EE2066">
        <w:rPr>
          <w:rFonts w:eastAsia="Arial"/>
          <w:bCs/>
        </w:rPr>
        <w:t xml:space="preserve">poz. 1057 z </w:t>
      </w:r>
      <w:proofErr w:type="spellStart"/>
      <w:r w:rsidRPr="00EE2066">
        <w:rPr>
          <w:rFonts w:eastAsia="Arial"/>
          <w:bCs/>
        </w:rPr>
        <w:t>późn</w:t>
      </w:r>
      <w:proofErr w:type="spellEnd"/>
      <w:r w:rsidRPr="00EE2066">
        <w:rPr>
          <w:rFonts w:eastAsia="Arial"/>
          <w:bCs/>
        </w:rPr>
        <w:t>. zm.</w:t>
      </w:r>
      <w:r w:rsidRPr="00EE2066">
        <w:t>);</w:t>
      </w:r>
    </w:p>
    <w:p w14:paraId="5AAB0BB4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organizacji pozarządowej - należy przez to rozumieć jednostkę określoną w art. 3 ust. 2 lub ust. 3 ustawy, której działalność jest prowadzona na rzecz Gminy Miasta Toruń i jej mieszkańców</w:t>
      </w:r>
      <w:r w:rsidRPr="00EE2066">
        <w:rPr>
          <w:rFonts w:eastAsia="Calibri"/>
          <w:lang w:eastAsia="pl-PL"/>
        </w:rPr>
        <w:t>;</w:t>
      </w:r>
    </w:p>
    <w:p w14:paraId="6EECDE5E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programie - należy przez to rozumieć Program współpracy Gminy Miasta Toruń z organizacjami pozarządowymi w 2022 roku;</w:t>
      </w:r>
    </w:p>
    <w:p w14:paraId="101B9E28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gminie - należy przez to rozumieć Gminę Miasta Toruń;</w:t>
      </w:r>
    </w:p>
    <w:p w14:paraId="0E8F2E7D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radzie miasta - należy przez to rozumieć Radę Miasta Torunia;</w:t>
      </w:r>
    </w:p>
    <w:p w14:paraId="25F72F9A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prezydencie - należy przez to rozumieć Prezydenta Miasta Torunia;</w:t>
      </w:r>
    </w:p>
    <w:p w14:paraId="16E9F7A5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proofErr w:type="spellStart"/>
      <w:r w:rsidRPr="00EE2066">
        <w:t>RDPP</w:t>
      </w:r>
      <w:proofErr w:type="spellEnd"/>
      <w:r w:rsidRPr="00EE2066">
        <w:t xml:space="preserve"> - należy przez to rozumieć Radę Działalności Pożytku Publicznego Miasta Torunia;</w:t>
      </w:r>
    </w:p>
    <w:p w14:paraId="28CE4079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proofErr w:type="spellStart"/>
      <w:r w:rsidRPr="00EE2066">
        <w:t>RSdsKS</w:t>
      </w:r>
      <w:proofErr w:type="spellEnd"/>
      <w:r w:rsidRPr="00EE2066">
        <w:t xml:space="preserve"> - należy przez to rozumieć Radę Społeczną ds. Konsultacji Społecznych;</w:t>
      </w:r>
    </w:p>
    <w:p w14:paraId="0B8C1908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urzędzie - należy przez to rozumieć Urząd Miasta Torunia;</w:t>
      </w:r>
    </w:p>
    <w:p w14:paraId="18A90ECB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 xml:space="preserve">zadaniu publicznym - należy przez to rozumieć zadania, o których mowa w art. 4 ust. 1 </w:t>
      </w:r>
      <w:r w:rsidRPr="00EE2066">
        <w:t>ustawy, należące do zadań gminy;</w:t>
      </w:r>
    </w:p>
    <w:p w14:paraId="28A92EC8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lastRenderedPageBreak/>
        <w:t>działy urzędu - należy przez to rozumieć wydziały, biura i inne jednostki, bez względu na ich nazwę, wyodrębnione w regulaminie organizacyjnym urzędu;</w:t>
      </w:r>
    </w:p>
    <w:p w14:paraId="7D74687F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forum - należy przez to rozumieć Toruńskie Forum Organizacji Pozarządowych;</w:t>
      </w:r>
    </w:p>
    <w:p w14:paraId="75D9D907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pełnomocniku - należy przez to rozumieć pełnomocnika Prezydenta Miasta Torunia ds. współpracy z organizacjami pozarządowymi;</w:t>
      </w:r>
    </w:p>
    <w:p w14:paraId="4167DC5A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komisji konkursowej - należy przez to rozumieć komisję powołaną do opiniowania ofert złożonych w otwartych konkursach ofert;</w:t>
      </w:r>
    </w:p>
    <w:p w14:paraId="487D3772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 xml:space="preserve">rewitalizacji – należy przez to rozumieć proces </w:t>
      </w:r>
      <w:r w:rsidRPr="00EE2066">
        <w:t>wyprowadzenia ze stanu kryzysowego obszarów zdegradowanych, prowadzony w sposób kompleksowy, poprzez zintegrowane działania na rzecz lokalnej społeczności, przestrzeni i gospodarki, skoncentrowane terytorialnie, prowadzone przez interesariuszy na podstawie gminnego programu rewitalizacji;</w:t>
      </w:r>
    </w:p>
    <w:p w14:paraId="06C4E696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obszarze rewitalizacji – należy przez to rozumieć, zgodnie z art. 2 ustawy z dnia</w:t>
      </w:r>
      <w:r>
        <w:rPr>
          <w:bCs/>
        </w:rPr>
        <w:t xml:space="preserve"> 9 </w:t>
      </w:r>
      <w:r w:rsidRPr="00EE2066">
        <w:rPr>
          <w:bCs/>
        </w:rPr>
        <w:t xml:space="preserve">października 2015 r. o rewitalizacji (Dz. </w:t>
      </w:r>
      <w:r w:rsidRPr="00EE2066">
        <w:t>U. z 2021 r. poz. 485</w:t>
      </w:r>
      <w:r w:rsidRPr="00EE2066">
        <w:rPr>
          <w:bCs/>
        </w:rPr>
        <w:t xml:space="preserve">), </w:t>
      </w:r>
      <w:r w:rsidRPr="00EE2066">
        <w:t>obszar ustanowiony uchwałą nr 513/16 Rady Miasta Torunia z dnia 29 grudnia 2016 r. w sprawie wyznaczenia obszaru zdegradowanego i obszaru rewitalizacji na terenie miasta Torunia (Dz. Urz. Woj. Kuj.-Pom. z 2017 r. poz. 287);</w:t>
      </w:r>
    </w:p>
    <w:p w14:paraId="4ACEB79F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miejskiej stronie internetowej – należy przez to rozumieć stronę www.torun.pl;</w:t>
      </w:r>
    </w:p>
    <w:p w14:paraId="77673243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miejskim serwisie poświęconym konsultacjom społecznym – należy przez to rozumieć stronę www.konsultacje.torun.pl;</w:t>
      </w:r>
    </w:p>
    <w:p w14:paraId="4D003CEF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miejskim serwisie informacyjnym dla organizacji pozarządowych – należy przez to rozumieć stronę www.orbitorun.pl.</w:t>
      </w:r>
    </w:p>
    <w:p w14:paraId="1D2E7BC3" w14:textId="77777777" w:rsidR="005B1A39" w:rsidRPr="00EE2066" w:rsidRDefault="005B1A39" w:rsidP="005B1A39">
      <w:pPr>
        <w:jc w:val="both"/>
      </w:pPr>
    </w:p>
    <w:p w14:paraId="1B4EA0A3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II</w:t>
      </w:r>
    </w:p>
    <w:p w14:paraId="32755AEB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Cele współpracy gminy z organizacjami pozarządowymi</w:t>
      </w:r>
    </w:p>
    <w:p w14:paraId="5B2DAAB5" w14:textId="77777777" w:rsidR="005B1A39" w:rsidRPr="00EE2066" w:rsidRDefault="005B1A39" w:rsidP="005B1A39">
      <w:pPr>
        <w:rPr>
          <w:lang w:eastAsia="zh-CN"/>
        </w:rPr>
      </w:pPr>
    </w:p>
    <w:p w14:paraId="01FACA95" w14:textId="77777777" w:rsidR="005B1A39" w:rsidRPr="00EE2066" w:rsidRDefault="005B1A39" w:rsidP="005B1A39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§ 2. 1. Celem głównym współpracy gminy z organizacjami pozarządowymi jest rozwój społeczeństwa obywatelskiego.</w:t>
      </w:r>
    </w:p>
    <w:p w14:paraId="0D3A6E07" w14:textId="77777777" w:rsidR="005B1A39" w:rsidRPr="00EE2066" w:rsidRDefault="005B1A39" w:rsidP="005B1A39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2. Cele szczegółowe współpracy to:</w:t>
      </w:r>
    </w:p>
    <w:p w14:paraId="159BC95B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wspieranie aktywności społeczności lokalnych oraz tworzenie warunków do powstawania nowych inicjatyw obywatelskich;</w:t>
      </w:r>
    </w:p>
    <w:p w14:paraId="1488651E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promowanie wolontariatu;</w:t>
      </w:r>
    </w:p>
    <w:p w14:paraId="4F9BFBEA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podnoszenie skuteczności i efektywności realizacji zadań publicznych;</w:t>
      </w:r>
    </w:p>
    <w:p w14:paraId="2E1C1132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zwiększenie wpływu sektora obywatelskiego na kreowanie polityki społecznej w</w:t>
      </w:r>
      <w:r>
        <w:rPr>
          <w:sz w:val="24"/>
          <w:szCs w:val="24"/>
        </w:rPr>
        <w:t xml:space="preserve"> </w:t>
      </w:r>
      <w:r w:rsidRPr="00EE2066">
        <w:rPr>
          <w:sz w:val="24"/>
          <w:szCs w:val="24"/>
        </w:rPr>
        <w:t>gminie;</w:t>
      </w:r>
    </w:p>
    <w:p w14:paraId="05CC6A68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poprawa jakości życia mieszkańców gminy;</w:t>
      </w:r>
    </w:p>
    <w:p w14:paraId="0E1AD6F3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wzmocnienie organizacji pozarządowych, partnerstw i ich wzajemnej współpracy;</w:t>
      </w:r>
    </w:p>
    <w:p w14:paraId="36B4E079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wspieranie i promocja działalności podmiotów ekonomii społecznej.</w:t>
      </w:r>
    </w:p>
    <w:p w14:paraId="541464A3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2D65A386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Rozdział III</w:t>
      </w:r>
    </w:p>
    <w:p w14:paraId="2F3F0B25" w14:textId="77777777" w:rsidR="005B1A39" w:rsidRPr="00EE2066" w:rsidRDefault="005B1A39" w:rsidP="005B1A39">
      <w:pPr>
        <w:jc w:val="center"/>
        <w:rPr>
          <w:bCs/>
        </w:rPr>
      </w:pPr>
      <w:r w:rsidRPr="00EE2066">
        <w:rPr>
          <w:bCs/>
        </w:rPr>
        <w:t>Zasady współpracy</w:t>
      </w:r>
    </w:p>
    <w:p w14:paraId="209B5E83" w14:textId="77777777" w:rsidR="005B1A39" w:rsidRPr="00EE2066" w:rsidRDefault="005B1A39" w:rsidP="005B1A39">
      <w:pPr>
        <w:jc w:val="center"/>
        <w:rPr>
          <w:bCs/>
        </w:rPr>
      </w:pPr>
    </w:p>
    <w:p w14:paraId="038599CA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strike/>
        </w:rPr>
      </w:pPr>
      <w:r w:rsidRPr="00EE2066">
        <w:t xml:space="preserve">§ 3. </w:t>
      </w:r>
      <w:r w:rsidRPr="00EE2066">
        <w:rPr>
          <w:rStyle w:val="CharStyle3"/>
        </w:rPr>
        <w:t>1. Współpraca gminy z organizacjami pozarządowymi opiera się na następujących zasadach: pomocniczości, suwerenności stron, partnerstwa, efektywności, uczciwej konkurencji oraz jawności.</w:t>
      </w:r>
    </w:p>
    <w:p w14:paraId="376997D3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 xml:space="preserve">2. Zasada pomocniczości oznacza uporządkowane wzajemne relacje między sektorem publicznym a sektorem obywatelskim ukierunkowane na realizację dobra wspólnego. Toruński samorząd wyraża wolę przekazania szerokiego zakresu zadań publicznych do realizacji przez organizacje pozarządowe i </w:t>
      </w:r>
      <w:r w:rsidRPr="00EE2066">
        <w:rPr>
          <w:rFonts w:ascii="Times New Roman" w:hAnsi="Times New Roman"/>
          <w:sz w:val="24"/>
          <w:szCs w:val="24"/>
        </w:rPr>
        <w:t>jest otwarty na propozycje realizacji nowych przedsięwzięć wynikających z rozpoznanych potrzeb lokalnej społeczności.</w:t>
      </w:r>
    </w:p>
    <w:p w14:paraId="68F25164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 xml:space="preserve">3. Zasada suwerenności stron oznacza prawo do niezależności i odrębności </w:t>
      </w:r>
      <w:r w:rsidRPr="00EE2066">
        <w:rPr>
          <w:rStyle w:val="CharStyle3"/>
          <w:rFonts w:ascii="Times New Roman" w:hAnsi="Times New Roman"/>
          <w:sz w:val="24"/>
          <w:szCs w:val="24"/>
        </w:rPr>
        <w:lastRenderedPageBreak/>
        <w:t>w samodzielnym definiowaniu problemów, poszukiwaniu rozwiązań i sposobu realizacji zadań.</w:t>
      </w:r>
    </w:p>
    <w:p w14:paraId="33295E11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4. Zasada partnerstwa oznacza, iż strony podejmują współpracę w identyfikowaniu, definiowaniu problemów i zadań publicznych, tworzeniu polityk, wspólnym realizowaniu zadań, wypracowaniu najlepszych sposobów ich realizacji traktując się wzajemnie jako podmioty równoprawne w tych procesach.</w:t>
      </w:r>
    </w:p>
    <w:p w14:paraId="550A8BDD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5. Zasada efektywności oznacza wspólne dążenie do osiągnięcia możliwie najlepszych efektów w realizacji zadań publicznych przy nakładach adekwatnych do realizowanego zadania.</w:t>
      </w:r>
    </w:p>
    <w:p w14:paraId="10A48763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6. Zasada uczciwej konkurencji oraz jawności oznaczają kształtowanie przejrzystych norm współpracy, opartych na równych i jawnych kryteriach wyboru realizatora zadania publicznego oraz na zapewnieniu dostępności do informacji publicznej.</w:t>
      </w:r>
    </w:p>
    <w:p w14:paraId="12EA9C3C" w14:textId="77777777" w:rsidR="005B1A39" w:rsidRPr="00EE2066" w:rsidRDefault="005B1A39" w:rsidP="005B1A39">
      <w:pPr>
        <w:rPr>
          <w:lang w:eastAsia="zh-CN"/>
        </w:rPr>
      </w:pPr>
    </w:p>
    <w:p w14:paraId="4D787746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IV</w:t>
      </w:r>
    </w:p>
    <w:p w14:paraId="21848B3A" w14:textId="77777777" w:rsidR="005B1A39" w:rsidRPr="00EE2066" w:rsidRDefault="005B1A39" w:rsidP="005B1A39">
      <w:pPr>
        <w:jc w:val="center"/>
      </w:pPr>
      <w:r w:rsidRPr="00EE2066">
        <w:t>Zakres przedmiotowy</w:t>
      </w:r>
    </w:p>
    <w:p w14:paraId="74DDFEE4" w14:textId="77777777" w:rsidR="005B1A39" w:rsidRPr="00EE2066" w:rsidRDefault="005B1A39" w:rsidP="005B1A39">
      <w:pPr>
        <w:jc w:val="center"/>
      </w:pPr>
    </w:p>
    <w:p w14:paraId="03887455" w14:textId="77777777" w:rsidR="005B1A39" w:rsidRPr="00EE2066" w:rsidRDefault="005B1A39" w:rsidP="005B1A39">
      <w:pPr>
        <w:ind w:firstLine="567"/>
        <w:jc w:val="both"/>
      </w:pPr>
      <w:r w:rsidRPr="00EE2066">
        <w:t>§ 4. Przedmiotem współpracy gminy z organizacjami pozarządowymi jest realizacja zadań publicznych, o których mowa w § 8 programu oraz zadań, których obowiązek realizacji wynika z odrębnych ustaw.</w:t>
      </w:r>
    </w:p>
    <w:p w14:paraId="24E38BF7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487D4737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V</w:t>
      </w:r>
    </w:p>
    <w:p w14:paraId="0921E393" w14:textId="77777777" w:rsidR="005B1A39" w:rsidRPr="00EE2066" w:rsidRDefault="005B1A39" w:rsidP="005B1A39">
      <w:pPr>
        <w:jc w:val="center"/>
      </w:pPr>
      <w:r w:rsidRPr="00EE2066">
        <w:t xml:space="preserve">Formy współpracy i sposób realizacji </w:t>
      </w:r>
    </w:p>
    <w:p w14:paraId="742422AA" w14:textId="77777777" w:rsidR="005B1A39" w:rsidRPr="00EE2066" w:rsidRDefault="005B1A39" w:rsidP="005B1A39">
      <w:pPr>
        <w:jc w:val="both"/>
      </w:pPr>
    </w:p>
    <w:p w14:paraId="2952D0AA" w14:textId="77777777" w:rsidR="005B1A39" w:rsidRPr="00EE2066" w:rsidRDefault="005B1A39" w:rsidP="005B1A39">
      <w:pPr>
        <w:ind w:firstLine="567"/>
        <w:jc w:val="both"/>
      </w:pPr>
      <w:r w:rsidRPr="00EE2066">
        <w:t>§ 5. Współpraca gminy z organizacjami pozarządowymi ma charakter finansowy lub pozafinansowy.</w:t>
      </w:r>
    </w:p>
    <w:p w14:paraId="691BDBCD" w14:textId="77777777" w:rsidR="005B1A39" w:rsidRPr="00EE2066" w:rsidRDefault="005B1A39" w:rsidP="005B1A39">
      <w:pPr>
        <w:ind w:firstLine="567"/>
        <w:jc w:val="both"/>
      </w:pPr>
    </w:p>
    <w:p w14:paraId="6CCC43B4" w14:textId="77777777" w:rsidR="005B1A39" w:rsidRPr="00EE2066" w:rsidRDefault="005B1A39" w:rsidP="005B1A39">
      <w:pPr>
        <w:ind w:firstLine="567"/>
        <w:jc w:val="both"/>
      </w:pPr>
      <w:r w:rsidRPr="00EE2066">
        <w:t xml:space="preserve">§ 6. 1. Do finansowych form współpracy zalicza się: </w:t>
      </w:r>
    </w:p>
    <w:p w14:paraId="734E305F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zlecanie organizacjom pozarządowym w trybie otwartego konkursu ofert realizacji zadań publicznych określonych w § 8, w formie:</w:t>
      </w:r>
    </w:p>
    <w:p w14:paraId="19A2A094" w14:textId="77777777" w:rsidR="005B1A39" w:rsidRPr="00EE2066" w:rsidRDefault="005B1A39" w:rsidP="005B1A39">
      <w:pPr>
        <w:pStyle w:val="Tekstpodstawowy3"/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powierzania wykonania zadań publicznych wraz z udzieleniem dotacji na finansowanie ich realizacji,</w:t>
      </w:r>
    </w:p>
    <w:p w14:paraId="0EF70F2E" w14:textId="77777777" w:rsidR="005B1A39" w:rsidRPr="00EE2066" w:rsidRDefault="005B1A39" w:rsidP="005B1A39">
      <w:pPr>
        <w:pStyle w:val="Tekstpodstawowy3"/>
        <w:tabs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albo</w:t>
      </w:r>
    </w:p>
    <w:p w14:paraId="370E2124" w14:textId="77777777" w:rsidR="005B1A39" w:rsidRPr="00EE2066" w:rsidRDefault="005B1A39" w:rsidP="005B1A39">
      <w:pPr>
        <w:pStyle w:val="Tekstpodstawowy3"/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wspierania wykonania zadań publicznych przez udzielenie dotacji na dofinansowanie ich realizacji;</w:t>
      </w:r>
    </w:p>
    <w:p w14:paraId="341A3C38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zlecanie realizacji zadań publicznych z pominięciem otwartego konkursu ofert w trybie art. 19a ustawy;</w:t>
      </w:r>
    </w:p>
    <w:p w14:paraId="6D84F786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udostępnienie lokali i budynków z zasobów komunalnych na zasadach określonych przez właściwe organy gminy, z zastosowaniem preferencyjnych stawek najmu;</w:t>
      </w:r>
    </w:p>
    <w:p w14:paraId="2118BEF3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  <w:shd w:val="clear" w:color="auto" w:fill="FFFFFF"/>
        </w:rPr>
        <w:t>realizacja inicjatyw lokalnych</w:t>
      </w:r>
      <w:r w:rsidRPr="00EE2066">
        <w:rPr>
          <w:sz w:val="24"/>
          <w:szCs w:val="24"/>
        </w:rPr>
        <w:t xml:space="preserve"> w trybie art. 19b ustawy;</w:t>
      </w:r>
    </w:p>
    <w:p w14:paraId="4D624013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  <w:shd w:val="clear" w:color="auto" w:fill="FFFFFF"/>
        </w:rPr>
        <w:t>udostępnianie terenu na drogach wewnętrznych Zespołu Staromiejskiego na organizację działań niekomercyjnych z zastosowaniem preferencyjnych stawek czynszu najmu terenu.</w:t>
      </w:r>
    </w:p>
    <w:p w14:paraId="4D4103E6" w14:textId="77777777" w:rsidR="005B1A39" w:rsidRPr="00EE2066" w:rsidRDefault="005B1A39" w:rsidP="005B1A39">
      <w:pPr>
        <w:pStyle w:val="Tekstpodstawowywcity"/>
        <w:spacing w:after="0"/>
        <w:ind w:left="0" w:firstLine="567"/>
        <w:jc w:val="both"/>
      </w:pPr>
      <w:r w:rsidRPr="00EE2066">
        <w:t>2. Zlecanie realizacji zadań publicznych w trybie otwartego konkursu ofert odbywa się zgodnie z:</w:t>
      </w:r>
    </w:p>
    <w:p w14:paraId="523F7714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t>art. 11 ustawy;</w:t>
      </w:r>
    </w:p>
    <w:p w14:paraId="67C82303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rPr>
          <w:bCs/>
        </w:rPr>
        <w:t xml:space="preserve">w zakresie sportu na podstawie art. 27 ust. 2 ustawy z dnia 25 czerwca 2010 r. o sporcie (Dz. U. z 2020 r. poz. </w:t>
      </w:r>
      <w:r w:rsidRPr="00EE2066">
        <w:t xml:space="preserve">1133) </w:t>
      </w:r>
      <w:r>
        <w:rPr>
          <w:bCs/>
        </w:rPr>
        <w:t>oraz uchwały n</w:t>
      </w:r>
      <w:r w:rsidRPr="00EE2066">
        <w:rPr>
          <w:bCs/>
        </w:rPr>
        <w:t xml:space="preserve">r 936/10 Rady Miasta Torunia z dnia 4 listopada 2010 r. w sprawie określenia warunków i trybu finansowania rozwoju sportu przez Gminę Miasta Toruń, zmienionej uchwałą nr 298/16 Rady Miasta Torunia z dnia 12 maja 2016 r. (Dz. Urz. Woj. Kuj.-Pom. z 2010 r., poz. 2535 z </w:t>
      </w:r>
      <w:proofErr w:type="spellStart"/>
      <w:r w:rsidRPr="00EE2066">
        <w:rPr>
          <w:bCs/>
        </w:rPr>
        <w:t>późn</w:t>
      </w:r>
      <w:proofErr w:type="spellEnd"/>
      <w:r w:rsidRPr="00EE2066">
        <w:rPr>
          <w:bCs/>
        </w:rPr>
        <w:t>. zm.);</w:t>
      </w:r>
    </w:p>
    <w:p w14:paraId="03F427C0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  <w:rPr>
          <w:rStyle w:val="markedcontent"/>
          <w:bCs/>
        </w:rPr>
      </w:pPr>
      <w:r w:rsidRPr="00EE2066">
        <w:lastRenderedPageBreak/>
        <w:t>w zakresie zdrowia publicznego na podstawie</w:t>
      </w:r>
      <w:r w:rsidRPr="00EE2066">
        <w:rPr>
          <w:lang w:eastAsia="pl-PL"/>
        </w:rPr>
        <w:t xml:space="preserve"> art. 14 ust. 1 w związku z art. 13 pkt 3 ustawy z dnia 11 września 2015 r. o zdrowiu publicznym (Dz. U. </w:t>
      </w:r>
      <w:r>
        <w:rPr>
          <w:rStyle w:val="markedcontent"/>
        </w:rPr>
        <w:t>z 2021 r. poz. 183 z </w:t>
      </w:r>
      <w:proofErr w:type="spellStart"/>
      <w:r w:rsidRPr="00EE2066">
        <w:rPr>
          <w:bCs/>
        </w:rPr>
        <w:t>późn</w:t>
      </w:r>
      <w:proofErr w:type="spellEnd"/>
      <w:r w:rsidRPr="00EE2066">
        <w:rPr>
          <w:bCs/>
        </w:rPr>
        <w:t>. zm.);</w:t>
      </w:r>
    </w:p>
    <w:p w14:paraId="48A59551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  <w:rPr>
          <w:bCs/>
        </w:rPr>
      </w:pPr>
      <w:r w:rsidRPr="00EE2066">
        <w:t xml:space="preserve">w zakresie pomocy społecznej na podstawie art. 25 ust. 1, 4 i 5 ustawy z dnia 12 marca 2004 r. o pomocy społecznej (Dz. U. </w:t>
      </w:r>
      <w:r w:rsidRPr="00EE2066">
        <w:rPr>
          <w:rStyle w:val="markedcontent"/>
        </w:rPr>
        <w:t>z 2020 r. poz. 1876</w:t>
      </w:r>
      <w:r w:rsidRPr="00EE2066">
        <w:rPr>
          <w:rStyle w:val="markedcontent"/>
          <w:bCs/>
        </w:rPr>
        <w:t xml:space="preserve"> z </w:t>
      </w:r>
      <w:proofErr w:type="spellStart"/>
      <w:r w:rsidRPr="00EE2066">
        <w:rPr>
          <w:rStyle w:val="markedcontent"/>
          <w:bCs/>
        </w:rPr>
        <w:t>późn</w:t>
      </w:r>
      <w:proofErr w:type="spellEnd"/>
      <w:r w:rsidRPr="00EE2066">
        <w:rPr>
          <w:rStyle w:val="markedcontent"/>
          <w:bCs/>
        </w:rPr>
        <w:t xml:space="preserve">. zm.) </w:t>
      </w:r>
      <w:r w:rsidRPr="00EE2066">
        <w:t>w związku z art. 13 ustawy;</w:t>
      </w:r>
    </w:p>
    <w:p w14:paraId="135E107B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t xml:space="preserve">w zakresie wspierania rodziny na podstawie art. 190 ust. 1 i 2 ustawy </w:t>
      </w:r>
      <w:r w:rsidRPr="00EE2066">
        <w:rPr>
          <w:shd w:val="clear" w:color="auto" w:fill="FFFFFF"/>
        </w:rPr>
        <w:t xml:space="preserve">z dnia 9 czerwca 2011 r. </w:t>
      </w:r>
      <w:r w:rsidRPr="00EE2066">
        <w:t>o wspieraniu rodziny i systemie pieczy zastępczej (Dz. U. z 2020 r. poz. 821</w:t>
      </w:r>
      <w:r>
        <w:rPr>
          <w:rStyle w:val="markedcontent"/>
          <w:bCs/>
        </w:rPr>
        <w:t xml:space="preserve"> z </w:t>
      </w:r>
      <w:proofErr w:type="spellStart"/>
      <w:r w:rsidRPr="00EE2066">
        <w:rPr>
          <w:rStyle w:val="markedcontent"/>
          <w:bCs/>
        </w:rPr>
        <w:t>późn</w:t>
      </w:r>
      <w:proofErr w:type="spellEnd"/>
      <w:r w:rsidRPr="00EE2066">
        <w:rPr>
          <w:rStyle w:val="markedcontent"/>
          <w:bCs/>
        </w:rPr>
        <w:t>. zm.);</w:t>
      </w:r>
    </w:p>
    <w:p w14:paraId="1AAB002C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t>w zakresie nieodpłatnej pomocy prawnej na podstawie art. 11 ust. 1 i 2 ustawy z dnia 5 sierpnia 2015 r. o nieodpłatnej pomocy prawnej, nieodpłatnym poradnictwie obywatelskim oraz edukacji prawnej (Dz. U. z 2021 poz. 945).</w:t>
      </w:r>
    </w:p>
    <w:p w14:paraId="2D326862" w14:textId="77777777" w:rsidR="005B1A39" w:rsidRPr="00EE2066" w:rsidRDefault="005B1A39" w:rsidP="005B1A39">
      <w:pPr>
        <w:pStyle w:val="Tekstpodstawowywcity2"/>
        <w:spacing w:after="0" w:line="240" w:lineRule="auto"/>
        <w:ind w:left="0" w:firstLine="567"/>
        <w:jc w:val="both"/>
      </w:pPr>
      <w:r w:rsidRPr="00EE2066">
        <w:t>3. Informacja o konkursie zamieszczana jest:</w:t>
      </w:r>
    </w:p>
    <w:p w14:paraId="01DB4DA0" w14:textId="77777777" w:rsidR="005B1A39" w:rsidRPr="00EE2066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EE2066">
        <w:t>w Biuletynie Informacji Publicznej urzędu</w:t>
      </w:r>
      <w:r w:rsidRPr="00EE2066">
        <w:rPr>
          <w:bCs/>
          <w:spacing w:val="-1"/>
        </w:rPr>
        <w:t>;</w:t>
      </w:r>
    </w:p>
    <w:p w14:paraId="553D9451" w14:textId="77777777" w:rsidR="005B1A39" w:rsidRPr="00EE2066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EE2066">
        <w:t>na tablicy ogłoszeń urzędu;</w:t>
      </w:r>
    </w:p>
    <w:p w14:paraId="366FD32D" w14:textId="77777777" w:rsidR="005B1A39" w:rsidRPr="00EE2066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EE2066">
        <w:t>w miejskim serwisie informacyjnym dla organizacji pozarządowych.</w:t>
      </w:r>
    </w:p>
    <w:p w14:paraId="7B053777" w14:textId="77777777" w:rsidR="005B1A39" w:rsidRPr="00EE2066" w:rsidRDefault="005B1A39" w:rsidP="005B1A39">
      <w:pPr>
        <w:pStyle w:val="Tekstpodstawowywcity2"/>
        <w:spacing w:after="0" w:line="240" w:lineRule="auto"/>
        <w:ind w:left="0" w:firstLine="567"/>
        <w:jc w:val="both"/>
      </w:pPr>
      <w:r w:rsidRPr="00EE2066">
        <w:t>4. Szczegółowe zasady i tryb postępowania przy zlecaniu realizacji zadań publicznych z pominięciem otwartego konkursu ofert określa prezydent.</w:t>
      </w:r>
    </w:p>
    <w:p w14:paraId="122DD36F" w14:textId="77777777" w:rsidR="005B1A39" w:rsidRPr="00EE2066" w:rsidRDefault="005B1A39" w:rsidP="005B1A39">
      <w:pPr>
        <w:pStyle w:val="Tekstpodstawowywcity"/>
        <w:spacing w:after="0"/>
        <w:ind w:left="0" w:firstLine="567"/>
        <w:jc w:val="both"/>
      </w:pPr>
      <w:r w:rsidRPr="00EE2066">
        <w:t xml:space="preserve">5. Powierzanie zadań może nastąpić w innym trybie niż w otwartym konkursie ofert, jeżeli dane zadania można zrealizować efektywniej w inny sposób określony w odrębnych przepisach, w szczególności poprzez zakup usług na zasadach i w trybie określonym w przepisach ustawy dotyczącej udzielania zamówień publicznych. </w:t>
      </w:r>
    </w:p>
    <w:p w14:paraId="0314FEE7" w14:textId="77777777" w:rsidR="005B1A39" w:rsidRPr="00EE2066" w:rsidRDefault="005B1A39" w:rsidP="005B1A39">
      <w:pPr>
        <w:ind w:firstLine="567"/>
        <w:jc w:val="both"/>
      </w:pPr>
      <w:r w:rsidRPr="00EE2066">
        <w:rPr>
          <w:bCs/>
        </w:rPr>
        <w:t xml:space="preserve">6. Zadania publiczne mogą być realizowane wspólnie przez gminę oraz organizacje pozarządowe wyłonione </w:t>
      </w:r>
      <w:r w:rsidRPr="00EE2066">
        <w:t>w wyniku inicjatywy lokalnej na zasadach określonych w dziale II rozdział 2a ustawy, a także przez gminę i organizacje pozarządowe, z którymi gmina zawarła umowy partnerskie, porozumienie lub umowy o partnerstwie, wyłonionymi w trybie wskazanym w odrębnych przepisach.</w:t>
      </w:r>
    </w:p>
    <w:p w14:paraId="57839286" w14:textId="77777777" w:rsidR="005B1A39" w:rsidRPr="00EE2066" w:rsidRDefault="005B1A39" w:rsidP="005B1A39">
      <w:pPr>
        <w:tabs>
          <w:tab w:val="left" w:pos="0"/>
        </w:tabs>
        <w:ind w:firstLine="567"/>
        <w:jc w:val="both"/>
      </w:pPr>
      <w:r w:rsidRPr="00EE2066">
        <w:t>7. Gmina tworzy możliwości dla zwiększenia ilości zadań publicznych zlecanych w formie umów wieloletnich.</w:t>
      </w:r>
    </w:p>
    <w:p w14:paraId="6D98F7C5" w14:textId="77777777" w:rsidR="005B1A39" w:rsidRPr="00EE2066" w:rsidRDefault="005B1A39" w:rsidP="005B1A39">
      <w:pPr>
        <w:tabs>
          <w:tab w:val="left" w:pos="0"/>
        </w:tabs>
        <w:ind w:firstLine="567"/>
        <w:jc w:val="both"/>
      </w:pPr>
      <w:r w:rsidRPr="00EE2066">
        <w:t xml:space="preserve">8. Gmina będzie </w:t>
      </w:r>
      <w:r w:rsidRPr="00EE2066">
        <w:rPr>
          <w:lang w:eastAsia="pl-PL"/>
        </w:rPr>
        <w:t xml:space="preserve">wspierać aktywność mieszkańców Torunia zrzeszonych w organizacjach pozarządowych, realizujących zadania własne gminy oraz w grupach inicjatywnych planujących powołanie organizacji pozarządowych poprzez </w:t>
      </w:r>
      <w:r w:rsidRPr="00EE2066">
        <w:t>prowadzenie toruńskiego inkubatora organizacji pozarządowych pod nazwą: Toruńskie Centrum Aktywności Lokalnej 2.Piętro.</w:t>
      </w:r>
    </w:p>
    <w:p w14:paraId="20663049" w14:textId="77777777" w:rsidR="005B1A39" w:rsidRPr="00EE2066" w:rsidRDefault="005B1A39" w:rsidP="005B1A39">
      <w:pPr>
        <w:tabs>
          <w:tab w:val="left" w:pos="0"/>
        </w:tabs>
        <w:ind w:firstLine="567"/>
        <w:jc w:val="both"/>
      </w:pPr>
      <w:r w:rsidRPr="00EE2066">
        <w:rPr>
          <w:lang w:eastAsia="pl-PL"/>
        </w:rPr>
        <w:t xml:space="preserve">9. </w:t>
      </w:r>
      <w:r w:rsidRPr="00EE2066">
        <w:t xml:space="preserve">Gmina będzie wspierać potencjał wspólnot i społeczności lokalnych poprzez prowadzenie Centrów Aktywności Lokalnej – miejsc otwartych dla mieszkańców, przez nich współtworzonych, dających przestrzeń i wiedzę niezbędną do realizacji własnych pomysłów na lokalne </w:t>
      </w:r>
      <w:r w:rsidRPr="00EE2066">
        <w:rPr>
          <w:rStyle w:val="spelle"/>
        </w:rPr>
        <w:t>działania</w:t>
      </w:r>
      <w:r w:rsidRPr="00EE2066">
        <w:t>, wspierających rozwój wolontariatu.</w:t>
      </w:r>
    </w:p>
    <w:p w14:paraId="0B5733C5" w14:textId="77777777" w:rsidR="005B1A39" w:rsidRPr="00EE2066" w:rsidRDefault="005B1A39" w:rsidP="005B1A39">
      <w:pPr>
        <w:tabs>
          <w:tab w:val="left" w:pos="0"/>
        </w:tabs>
        <w:jc w:val="both"/>
      </w:pPr>
    </w:p>
    <w:p w14:paraId="2B69B87A" w14:textId="77777777" w:rsidR="005B1A39" w:rsidRPr="00EE2066" w:rsidRDefault="005B1A39" w:rsidP="005B1A39">
      <w:pPr>
        <w:ind w:firstLine="567"/>
        <w:jc w:val="both"/>
        <w:rPr>
          <w:bCs/>
        </w:rPr>
      </w:pPr>
      <w:r w:rsidRPr="00EE2066">
        <w:t xml:space="preserve">§ 7. Do pozafinansowych form współpracy zalicza się: </w:t>
      </w:r>
    </w:p>
    <w:p w14:paraId="11D6E4BC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wzajemne informowanie się o planowanych kierunkach działań;</w:t>
      </w:r>
    </w:p>
    <w:p w14:paraId="7C11AD8D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tworzenie, w miarę potrzeb, wspólnych zespołów konsultacyjnych i doradczych oraz zawieranie partnerstw</w:t>
      </w:r>
      <w:r w:rsidRPr="00EE2066">
        <w:rPr>
          <w:bCs/>
        </w:rPr>
        <w:t xml:space="preserve">, w tym funkcjonowanie </w:t>
      </w:r>
      <w:proofErr w:type="spellStart"/>
      <w:r w:rsidRPr="00EE2066">
        <w:rPr>
          <w:bCs/>
        </w:rPr>
        <w:t>RDPP</w:t>
      </w:r>
      <w:proofErr w:type="spellEnd"/>
      <w:r w:rsidRPr="00EE2066">
        <w:rPr>
          <w:bCs/>
        </w:rPr>
        <w:t xml:space="preserve"> jako organu konsultacyjnego i opiniodawczego;</w:t>
      </w:r>
    </w:p>
    <w:p w14:paraId="4D3BEF56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 xml:space="preserve">konsultowanie z </w:t>
      </w:r>
      <w:proofErr w:type="spellStart"/>
      <w:r w:rsidRPr="00EE2066">
        <w:rPr>
          <w:bCs/>
        </w:rPr>
        <w:t>RDPP</w:t>
      </w:r>
      <w:proofErr w:type="spellEnd"/>
      <w:r w:rsidRPr="00EE2066">
        <w:rPr>
          <w:bCs/>
        </w:rPr>
        <w:t xml:space="preserve"> i organizacjami pozarządowymi projektów aktów normatywnych w dziedzinach dotyczących działalności statutowej tych organizacji, zgodnie ze zwyczajowo przyjętymi formami;</w:t>
      </w:r>
    </w:p>
    <w:p w14:paraId="0F598C7D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 xml:space="preserve">funkcjonowanie </w:t>
      </w:r>
      <w:proofErr w:type="spellStart"/>
      <w:r w:rsidRPr="00EE2066">
        <w:rPr>
          <w:bCs/>
        </w:rPr>
        <w:t>RSdsKS</w:t>
      </w:r>
      <w:proofErr w:type="spellEnd"/>
      <w:r w:rsidRPr="00EE2066">
        <w:rPr>
          <w:bCs/>
        </w:rPr>
        <w:t xml:space="preserve"> jako organu doradczego prezydenta i rady miasta;</w:t>
      </w:r>
    </w:p>
    <w:p w14:paraId="796F4D81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udział przedstawicieli organizacji pozarządowych w pracach komisji konkursowych</w:t>
      </w:r>
      <w:r w:rsidRPr="00EE2066">
        <w:t>;</w:t>
      </w:r>
    </w:p>
    <w:p w14:paraId="3DFD539C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lastRenderedPageBreak/>
        <w:t>wspieranie w poszukiwaniu środków finansowych z innych źródeł niż budżet gminy, m.in. poprzez informowanie o potencjalnych źródłach finansowania i udzielanie rekomendacji w przypadku ubiegania się przez organizacje pozarządowe o środki ze źródeł zewnętrznych, współdziałanie w pozyskiwaniu środków z funduszy Unii Europejskiej oraz innych źródeł zewnętrznych;</w:t>
      </w:r>
    </w:p>
    <w:p w14:paraId="3A7D6A5A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podejmowanie działań na rzecz wzmocnienia instytucjonalnego organizacji pozarządowych np. organizowanie lub informowanie o możliwościach uczestnictwa w szkoleniach, konsultacjach, konferencjach, projektach itp.;</w:t>
      </w:r>
    </w:p>
    <w:p w14:paraId="7865E100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lang w:eastAsia="pl-PL"/>
        </w:rPr>
        <w:t xml:space="preserve">uwzględnianie w miarę możliwości aspektów społecznych w postępowaniach o udzielanie zamówień publicznych realizowanych przez </w:t>
      </w:r>
      <w:r w:rsidRPr="00EE2066">
        <w:rPr>
          <w:bCs/>
        </w:rPr>
        <w:t>działy urzędu oraz jednostki organizacyjne gminy odpowiedzialne za realizację programu, wymienione w § 9;</w:t>
      </w:r>
    </w:p>
    <w:p w14:paraId="7775A2D3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 xml:space="preserve">promocja wolontariatu i działalności toruńskich organizacji; </w:t>
      </w:r>
    </w:p>
    <w:p w14:paraId="76F47328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organizacja forum, przy współudziale sektora pozarządowego;</w:t>
      </w:r>
    </w:p>
    <w:p w14:paraId="1AF2C523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pomoc w nawiązywaniu kontaktów z organizacjami o podobnym charakterze w miastach partnerskich gminy;</w:t>
      </w:r>
    </w:p>
    <w:p w14:paraId="6E819013" w14:textId="77777777" w:rsidR="005B1A39" w:rsidRPr="00EE2066" w:rsidRDefault="005B1A39" w:rsidP="005B1A39">
      <w:pPr>
        <w:numPr>
          <w:ilvl w:val="0"/>
          <w:numId w:val="12"/>
        </w:numPr>
        <w:ind w:left="567" w:hanging="425"/>
        <w:jc w:val="both"/>
      </w:pPr>
      <w:r w:rsidRPr="00EE2066">
        <w:t>promowanie współpracy gminy z organizacjami pozarządowymi poprzez możliwość objęcia patronatem prezydenta wybranych przedsięwzięć zgłoszonych przez organizacje pozarządowe, w trybie określonym w Zarządzeniu nr 161 Prezydenta Miasta Torunia z dnia 24 czerwca 2015 r.;</w:t>
      </w:r>
    </w:p>
    <w:p w14:paraId="7B812A3A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prowadzenie i aktualizacja miejskiego serwisu informacyjnego dla organizacji pozarządowych zawierającego bazę danych o organizacjach pozarządowych realizujących zadania publiczne, informacje o inicjatywach i przedsięwzięciach realizowanych przez organizacje pozarządowe;</w:t>
      </w:r>
    </w:p>
    <w:p w14:paraId="253DE0B1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udostępnianie elektronicznych narzędzi ułatwiających aplikowanie o środki finansowe z budżetu gminy oraz rozliczanie dotacji uzyskanych przez organizacje pozarządowe w konkursach ogłaszanych przez prezydenta;</w:t>
      </w:r>
    </w:p>
    <w:p w14:paraId="51E1B640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udział w projektach realizowanych w formie umowy partnerskiej, porozumienia albo umowy o patronacie;</w:t>
      </w:r>
    </w:p>
    <w:p w14:paraId="5B1987D2" w14:textId="77777777" w:rsidR="005B1A39" w:rsidRPr="00EE2066" w:rsidRDefault="005B1A39" w:rsidP="005B1A39">
      <w:pPr>
        <w:pStyle w:val="Style2"/>
        <w:numPr>
          <w:ilvl w:val="0"/>
          <w:numId w:val="12"/>
        </w:numPr>
        <w:shd w:val="clear" w:color="auto" w:fill="auto"/>
        <w:spacing w:after="0" w:line="240" w:lineRule="auto"/>
        <w:ind w:left="567" w:right="20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2066">
        <w:rPr>
          <w:rFonts w:ascii="Times New Roman" w:hAnsi="Times New Roman"/>
          <w:sz w:val="24"/>
          <w:szCs w:val="24"/>
        </w:rPr>
        <w:t xml:space="preserve">przekazywanie organizacjom pozarządowym </w:t>
      </w:r>
      <w:r w:rsidRPr="00EE2066">
        <w:rPr>
          <w:rStyle w:val="CharStyle3"/>
          <w:rFonts w:ascii="Times New Roman" w:hAnsi="Times New Roman"/>
          <w:sz w:val="24"/>
          <w:szCs w:val="24"/>
        </w:rPr>
        <w:t>zamortyzowanych środków trwałych, sprzętu i wyposażenia biurowego na prowadzenie ich działalności statutowej</w:t>
      </w:r>
      <w:r w:rsidRPr="00EE2066">
        <w:rPr>
          <w:rFonts w:ascii="Times New Roman" w:hAnsi="Times New Roman"/>
          <w:sz w:val="24"/>
          <w:szCs w:val="24"/>
          <w:lang w:eastAsia="pl-PL"/>
        </w:rPr>
        <w:t xml:space="preserve"> realizującej zadania własne gminy;</w:t>
      </w:r>
    </w:p>
    <w:p w14:paraId="7D7C6392" w14:textId="77777777" w:rsidR="005B1A39" w:rsidRPr="00EE2066" w:rsidRDefault="005B1A39" w:rsidP="005B1A39">
      <w:pPr>
        <w:pStyle w:val="Style2"/>
        <w:numPr>
          <w:ilvl w:val="0"/>
          <w:numId w:val="12"/>
        </w:numPr>
        <w:shd w:val="clear" w:color="auto" w:fill="auto"/>
        <w:spacing w:after="0" w:line="240" w:lineRule="auto"/>
        <w:ind w:left="567" w:right="20" w:hanging="425"/>
        <w:jc w:val="both"/>
        <w:rPr>
          <w:rStyle w:val="CharStyle3"/>
          <w:rFonts w:ascii="Times New Roman" w:hAnsi="Times New Roman"/>
          <w:sz w:val="24"/>
          <w:szCs w:val="24"/>
          <w:lang w:eastAsia="pl-PL"/>
        </w:rPr>
      </w:pPr>
      <w:r w:rsidRPr="00EE2066">
        <w:rPr>
          <w:rFonts w:ascii="Times New Roman" w:hAnsi="Times New Roman"/>
          <w:sz w:val="24"/>
          <w:szCs w:val="24"/>
        </w:rPr>
        <w:t xml:space="preserve">funkcjonowanie pełnomocnika koordynującego sprawy </w:t>
      </w:r>
      <w:r w:rsidRPr="00EE2066">
        <w:rPr>
          <w:rStyle w:val="CharStyle3"/>
          <w:rFonts w:ascii="Times New Roman" w:hAnsi="Times New Roman"/>
          <w:sz w:val="24"/>
          <w:szCs w:val="24"/>
        </w:rPr>
        <w:t>dotyczące organizacji pozarządowych.</w:t>
      </w:r>
    </w:p>
    <w:p w14:paraId="2804C18A" w14:textId="77777777" w:rsidR="005B1A39" w:rsidRPr="00EE2066" w:rsidRDefault="005B1A39" w:rsidP="005B1A39"/>
    <w:p w14:paraId="59819B61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Rozdział VI</w:t>
      </w:r>
    </w:p>
    <w:p w14:paraId="5C32C6AE" w14:textId="77777777" w:rsidR="005B1A39" w:rsidRPr="00EE2066" w:rsidRDefault="005B1A39" w:rsidP="005B1A39">
      <w:pPr>
        <w:jc w:val="center"/>
        <w:rPr>
          <w:bCs/>
        </w:rPr>
      </w:pPr>
      <w:r w:rsidRPr="00EE2066">
        <w:rPr>
          <w:bCs/>
        </w:rPr>
        <w:t>Priorytetowe zadania publiczne</w:t>
      </w:r>
    </w:p>
    <w:p w14:paraId="22FCF760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5DAAE282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§ 8. 1. Ustala się następujące priorytety rzędu pierwszego:</w:t>
      </w:r>
    </w:p>
    <w:p w14:paraId="7FC07DBF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ochrona i promocja zdrowia;</w:t>
      </w:r>
    </w:p>
    <w:p w14:paraId="16A51781" w14:textId="77777777" w:rsidR="005B1A39" w:rsidRPr="00EE2066" w:rsidRDefault="005B1A39" w:rsidP="005B1A3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pomoc społeczna;</w:t>
      </w:r>
    </w:p>
    <w:p w14:paraId="568360F1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osób z niepełnosprawnościami;</w:t>
      </w:r>
    </w:p>
    <w:p w14:paraId="092AD66B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dzieci i młodzieży, w szczególności w zakresie wychowania;</w:t>
      </w:r>
    </w:p>
    <w:p w14:paraId="4B708AAE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osób starszych, w szczególności niezdolnych do samodzielnej egzystencji;</w:t>
      </w:r>
    </w:p>
    <w:p w14:paraId="37851DD0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profilaktyka uzależnień i przeciwdziałanie patologiom społecznym;</w:t>
      </w:r>
    </w:p>
    <w:p w14:paraId="08D57DEC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rodziny;</w:t>
      </w:r>
    </w:p>
    <w:p w14:paraId="014C738C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bezpieczeństwo;</w:t>
      </w:r>
    </w:p>
    <w:p w14:paraId="6CF966CC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ekologia i ochrona zwierząt oraz ochrona dziedzictwa przyrodniczego, edukacja mająca na celu wyrabianie prawidłowych postaw wobec środowiska i przyrody ożywionej.</w:t>
      </w:r>
    </w:p>
    <w:p w14:paraId="36E98F01" w14:textId="77777777" w:rsidR="005B1A39" w:rsidRPr="00EE2066" w:rsidRDefault="005B1A39" w:rsidP="005B1A39">
      <w:pPr>
        <w:ind w:firstLine="567"/>
        <w:jc w:val="both"/>
      </w:pPr>
      <w:r w:rsidRPr="00EE2066">
        <w:t>2. Ustala się następujące priorytety rzędu drugiego:</w:t>
      </w:r>
    </w:p>
    <w:p w14:paraId="391FF826" w14:textId="77777777" w:rsidR="005B1A39" w:rsidRPr="00EE2066" w:rsidRDefault="005B1A39" w:rsidP="005B1A39">
      <w:pPr>
        <w:numPr>
          <w:ilvl w:val="0"/>
          <w:numId w:val="2"/>
        </w:numPr>
        <w:ind w:left="567" w:hanging="425"/>
        <w:jc w:val="both"/>
      </w:pPr>
      <w:r w:rsidRPr="00EE2066">
        <w:t>promocja zatrudnienia i aktywizacja zawodowa osób pozostających bez pracy;</w:t>
      </w:r>
    </w:p>
    <w:p w14:paraId="1A7F9B08" w14:textId="77777777" w:rsidR="005B1A39" w:rsidRPr="00EE2066" w:rsidRDefault="005B1A39" w:rsidP="005B1A39">
      <w:pPr>
        <w:numPr>
          <w:ilvl w:val="0"/>
          <w:numId w:val="2"/>
        </w:numPr>
        <w:ind w:left="567" w:hanging="425"/>
        <w:jc w:val="both"/>
      </w:pPr>
      <w:r w:rsidRPr="00EE2066">
        <w:lastRenderedPageBreak/>
        <w:t>wspieranie rozwoju gospodarczego, w tym rozwoju przedsiębiorczości.</w:t>
      </w:r>
    </w:p>
    <w:p w14:paraId="2C6B317D" w14:textId="77777777" w:rsidR="005B1A39" w:rsidRPr="00EE2066" w:rsidRDefault="005B1A39" w:rsidP="005B1A39">
      <w:pPr>
        <w:ind w:firstLine="567"/>
        <w:jc w:val="both"/>
      </w:pPr>
      <w:r w:rsidRPr="00EE2066">
        <w:t>3. Ustala się następujące priorytety rzędu trzeciego:</w:t>
      </w:r>
    </w:p>
    <w:p w14:paraId="27564900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kultura, sztuka, ochrona dóbr kultury i tradycji, podtrzymywanie tradycji narodowej, pielęgnowanie polskości oraz rozwoju świadomości narodowej, obywatelskiej i kulturowej, promocja osiągnięć kulturalnych Torunia;</w:t>
      </w:r>
    </w:p>
    <w:p w14:paraId="343B4E81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turystyka i krajoznawstwo</w:t>
      </w:r>
      <w:r w:rsidRPr="00EE2066">
        <w:rPr>
          <w:strike/>
        </w:rPr>
        <w:t>;</w:t>
      </w:r>
    </w:p>
    <w:p w14:paraId="623F8BF8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rozwój sportu oraz wspieranie i upowszechnianie rekreacji i kultury fizycznej;</w:t>
      </w:r>
    </w:p>
    <w:p w14:paraId="3AE99285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wspieranie rozwoju wspólnot i społeczności lokalnych;</w:t>
      </w:r>
    </w:p>
    <w:p w14:paraId="2DA6C199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wspieranie macierzyństwa i rodzicielstwa;</w:t>
      </w:r>
    </w:p>
    <w:p w14:paraId="715DD6C8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nieodpłatne poradnictwo prawne;</w:t>
      </w:r>
    </w:p>
    <w:p w14:paraId="3805AC72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rewitalizacja.</w:t>
      </w:r>
    </w:p>
    <w:p w14:paraId="4CB55992" w14:textId="77777777" w:rsidR="005B1A39" w:rsidRPr="00EE2066" w:rsidRDefault="005B1A39" w:rsidP="005B1A39">
      <w:pPr>
        <w:pStyle w:val="NormalnyWeb"/>
        <w:spacing w:before="0" w:beforeAutospacing="0" w:after="0" w:afterAutospacing="0"/>
        <w:ind w:firstLine="567"/>
        <w:jc w:val="both"/>
      </w:pPr>
      <w:r w:rsidRPr="00EE2066">
        <w:t xml:space="preserve">4. Wprowadzone i aktualizowane przez Głównego Inspektora Sanitarnego ograniczenia życia publicznego oraz nakazy i zakazy ustalone w przepisach prawa powszechnie obowiązującego w związku z wystąpieniem stanu epidemii na terenie Rzeczypospolitej Polskiej, w tym konieczność zachowania dystansu społecznego, będą miały wpływ na rodzaj i zakres rzeczowy zlecanych zadań publicznych, szczególnie organizacji wydarzeń o charakterze promocyjnym, kulturalnym, sportowym i rekreacyjnym.  </w:t>
      </w:r>
    </w:p>
    <w:p w14:paraId="643A0CCE" w14:textId="77777777" w:rsidR="005B1A39" w:rsidRPr="00EE2066" w:rsidRDefault="005B1A39" w:rsidP="005B1A39">
      <w:pPr>
        <w:pStyle w:val="NormalnyWeb"/>
        <w:spacing w:before="0" w:beforeAutospacing="0" w:after="0" w:afterAutospacing="0"/>
        <w:ind w:firstLine="567"/>
        <w:jc w:val="both"/>
      </w:pPr>
      <w:r w:rsidRPr="00EE2066">
        <w:t>5. Organizacje pozarządowe zobowiązane są do racjonalizowania wydatków związanych z wykonaniem zadań zleconych przez gminę i do niezaciągania zobowiązań finansowych w sytuacji, gdy kontynuacja lub realizacja zadania będzie niemożliwa oraz do informowania gminy o zagrożeniu wykonania umowy dotacyjnej.</w:t>
      </w:r>
    </w:p>
    <w:p w14:paraId="220A21B7" w14:textId="77777777" w:rsidR="005B1A39" w:rsidRPr="00EE2066" w:rsidRDefault="005B1A39" w:rsidP="005B1A39">
      <w:pPr>
        <w:pStyle w:val="NormalnyWeb"/>
        <w:spacing w:before="0" w:beforeAutospacing="0" w:after="0" w:afterAutospacing="0"/>
        <w:jc w:val="both"/>
      </w:pPr>
    </w:p>
    <w:p w14:paraId="79BC2C03" w14:textId="77777777" w:rsidR="005B1A39" w:rsidRPr="00EE2066" w:rsidRDefault="005B1A39" w:rsidP="005B1A39">
      <w:pPr>
        <w:ind w:firstLine="567"/>
        <w:jc w:val="both"/>
        <w:rPr>
          <w:bCs/>
        </w:rPr>
      </w:pPr>
      <w:r w:rsidRPr="00EE2066">
        <w:rPr>
          <w:bCs/>
        </w:rPr>
        <w:t>§ 9. Ze strony gminy za realizację programu odpowiedzialne są następujące działy urzędu oraz jednostki organizacyjne gminy:</w:t>
      </w:r>
    </w:p>
    <w:p w14:paraId="42F17AAE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zdrowia i polityki społecznej - w zakresie określonym w § 6 ust. 1 pkt 1 i 2, § 6 ust. 2 pkt 3, § 7 pkt 1, 3, 5 i 6 oraz w § 8 ust. 1 pkt 1, 3, 5, 6 i 7 oraz ust. 3 pkt 4 i 5;</w:t>
      </w:r>
    </w:p>
    <w:p w14:paraId="44FC4E56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sz w:val="24"/>
          <w:szCs w:val="24"/>
        </w:rPr>
        <w:t xml:space="preserve">jednostka organizacyjna właściwa ds. pomocy społecznej – w zakresie określonym w </w:t>
      </w:r>
      <w:r w:rsidRPr="00EE2066">
        <w:rPr>
          <w:bCs/>
          <w:sz w:val="24"/>
          <w:szCs w:val="24"/>
        </w:rPr>
        <w:t>§ 6 ust. 1 pkt 1 oraz ust. 2 pkt 1, 3, 4 i 5, § 7 pkt 1, 3, 5 i 6 oraz w § 8 ust.</w:t>
      </w:r>
      <w:r>
        <w:rPr>
          <w:bCs/>
          <w:sz w:val="24"/>
          <w:szCs w:val="24"/>
        </w:rPr>
        <w:t xml:space="preserve"> </w:t>
      </w:r>
      <w:r w:rsidRPr="00EE2066">
        <w:rPr>
          <w:bCs/>
          <w:sz w:val="24"/>
          <w:szCs w:val="24"/>
        </w:rPr>
        <w:t>1 pkt 2;</w:t>
      </w:r>
    </w:p>
    <w:p w14:paraId="1E560D04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ochrony ludności - w zakresie określonym w § 6 ust. 1 pkt 1, § 7 pkt 1, 3, 5 i 6 oraz w § 8 ust. 1 pkt 8;</w:t>
      </w:r>
    </w:p>
    <w:p w14:paraId="663E08C6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sz w:val="24"/>
          <w:szCs w:val="24"/>
        </w:rPr>
        <w:t xml:space="preserve">jednostka organizacyjna właściwa ds. rozwoju przedsiębiorczości i aktywizacji zawodowej - w zakresie </w:t>
      </w:r>
      <w:r w:rsidRPr="00EE2066">
        <w:rPr>
          <w:bCs/>
          <w:sz w:val="24"/>
          <w:szCs w:val="24"/>
        </w:rPr>
        <w:t xml:space="preserve">określonym w § 6 ust. 1 pkt 1 i 2, </w:t>
      </w:r>
      <w:r w:rsidRPr="00EE2066">
        <w:rPr>
          <w:sz w:val="24"/>
          <w:szCs w:val="24"/>
        </w:rPr>
        <w:t xml:space="preserve">§ 7 pkt 1, 3, 5, 6 i 9 oraz w </w:t>
      </w:r>
      <w:r w:rsidRPr="00EE2066">
        <w:rPr>
          <w:bCs/>
          <w:sz w:val="24"/>
          <w:szCs w:val="24"/>
        </w:rPr>
        <w:t>§ 8 ust. 2 pkt 1 i 2 oraz ust. 3 pkt 4;</w:t>
      </w:r>
    </w:p>
    <w:p w14:paraId="74E38837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kultury - w zakresie określonym w § 6 ust. 1 pkt 1 i 2, § 7 pkt 1, 3, 5 i 6 oraz w § 8 ust. 3  pkt 1;</w:t>
      </w:r>
    </w:p>
    <w:p w14:paraId="57EDA296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sz w:val="24"/>
          <w:szCs w:val="24"/>
        </w:rPr>
        <w:t xml:space="preserve">dział właściwy ds. promocji i turystyki - w zakresie określonym w </w:t>
      </w:r>
      <w:r w:rsidRPr="00EE2066">
        <w:rPr>
          <w:bCs/>
          <w:sz w:val="24"/>
          <w:szCs w:val="24"/>
        </w:rPr>
        <w:t xml:space="preserve">§ 6 ust. 1 pkt 1, 2, </w:t>
      </w:r>
      <w:r w:rsidRPr="00EE2066">
        <w:rPr>
          <w:sz w:val="24"/>
          <w:szCs w:val="24"/>
        </w:rPr>
        <w:t xml:space="preserve">i 4, § 7 pkt 1, 3, 5, 6, 7, 11 i 12, w § 8 ust. 3 pkt 2;  </w:t>
      </w:r>
    </w:p>
    <w:p w14:paraId="52833107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edukacji - w zakresie określonym w § 6 ust. 1 pkt 1 i 2, § 7 pkt 1, 3, 4, 5 i 6 oraz w § 8 ust. 1 pkt 4;</w:t>
      </w:r>
    </w:p>
    <w:p w14:paraId="0DFCBFE6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 xml:space="preserve">dział właściwy ds. sportu i rekreacji - w zakresie określonym w § 6 ust. </w:t>
      </w:r>
      <w:r>
        <w:rPr>
          <w:bCs/>
          <w:sz w:val="24"/>
          <w:szCs w:val="24"/>
        </w:rPr>
        <w:t xml:space="preserve">1 pkt 1 i 2, § 6 ust. 2 pkt 2, </w:t>
      </w:r>
      <w:r w:rsidRPr="00EE2066">
        <w:rPr>
          <w:bCs/>
          <w:sz w:val="24"/>
          <w:szCs w:val="24"/>
        </w:rPr>
        <w:t>§ 7  pkt 1, 3, 4, 5 i 6 oraz w § 8 ust. 1 pkt 4 oraz ust. 3 pkt 3;</w:t>
      </w:r>
    </w:p>
    <w:p w14:paraId="345A92AD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rozwoju i programowania europejski</w:t>
      </w:r>
      <w:r>
        <w:rPr>
          <w:bCs/>
          <w:sz w:val="24"/>
          <w:szCs w:val="24"/>
        </w:rPr>
        <w:t>ego - w zakresie określonym w § </w:t>
      </w:r>
      <w:r w:rsidRPr="00EE2066">
        <w:rPr>
          <w:bCs/>
          <w:sz w:val="24"/>
          <w:szCs w:val="24"/>
        </w:rPr>
        <w:t>7 pkt 1, 3, 6 i 7;</w:t>
      </w:r>
    </w:p>
    <w:p w14:paraId="11B9D290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środowiska i ekologii - w zakresie określonym w § 6 ust. 1 pkt 1 i 2, § 7 pkt 1, 3, 4, 5 i 6 oraz w § 8 ust. 1 pkt 9;</w:t>
      </w:r>
    </w:p>
    <w:p w14:paraId="20CF9E61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komunalnych - w zakresie określonym w § 6 ust. 1 pkt 1 i 2 oraz w § 8 ust. 1 pkt 9;</w:t>
      </w:r>
    </w:p>
    <w:p w14:paraId="57FBAE54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lastRenderedPageBreak/>
        <w:t xml:space="preserve">dział właściwy ds. integracji i aktywizacji mieszkańców i przedsiębiorców obszaru Toruńskiego Centrum Miasta – w zakresie określonym w § 6 ust. 1 pkt 1 i 2, § 6 ust. 1 pkt 5, </w:t>
      </w:r>
      <w:r w:rsidRPr="00EE2066">
        <w:rPr>
          <w:sz w:val="24"/>
          <w:szCs w:val="24"/>
        </w:rPr>
        <w:t>§ 7 pkt 1, 3, 5 i 6 oraz w § 8 ust. 3 pkt 4;</w:t>
      </w:r>
    </w:p>
    <w:p w14:paraId="6D5BA41B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komunikacji społecznej i informacji - w zakresie określonym w § 6 ust. 1 pkt 1 i 2, § 7 pkt 1, 2, 3, 4, 5, 6, 7, 9, 10 i 13 oraz w § 8 ust. 1 pkt 5 oraz ust. 3 pkt 4;</w:t>
      </w:r>
    </w:p>
    <w:p w14:paraId="6FB3869C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sz w:val="24"/>
          <w:szCs w:val="24"/>
        </w:rPr>
        <w:t xml:space="preserve">dział właściwy ds. obsługi urzędu – w zakresie określonym w </w:t>
      </w:r>
      <w:r w:rsidRPr="00EE2066">
        <w:rPr>
          <w:bCs/>
          <w:sz w:val="24"/>
          <w:szCs w:val="24"/>
        </w:rPr>
        <w:t>§ 6 ust. 2 pkt 6, § 8 ust. 3 pkt 6;</w:t>
      </w:r>
    </w:p>
    <w:p w14:paraId="553FF09A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rewitalizacji w zakresie określonym w § 6 ust. 1 pkt 1 i 2, § 7 pkt 1, 3, 5, 6, 7 oraz w § 8 ust. 3 pkt 7;</w:t>
      </w:r>
    </w:p>
    <w:p w14:paraId="10FE2D5F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bCs/>
          <w:sz w:val="24"/>
          <w:szCs w:val="24"/>
        </w:rPr>
        <w:t>dział właściwy ds. mieszkalnictwa - w zakresie określonym w § 6 ust. 1 pkt 3;</w:t>
      </w:r>
    </w:p>
    <w:p w14:paraId="021F5ECC" w14:textId="77777777" w:rsidR="005B1A39" w:rsidRPr="00EE2066" w:rsidRDefault="005B1A39" w:rsidP="005B1A39">
      <w:pPr>
        <w:pStyle w:val="Tekstpodstawowy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bCs/>
          <w:sz w:val="24"/>
          <w:szCs w:val="24"/>
        </w:rPr>
      </w:pPr>
      <w:r w:rsidRPr="00EE2066">
        <w:rPr>
          <w:sz w:val="24"/>
          <w:szCs w:val="24"/>
        </w:rPr>
        <w:t>dział właściwy ds. ochrony zabytków - w zakresie określonym w § 7 pkt 1, 5, 7 oraz w § 8 ust. 3 pkt 1.</w:t>
      </w:r>
    </w:p>
    <w:p w14:paraId="08845DF4" w14:textId="77777777" w:rsidR="005B1A39" w:rsidRPr="00EE2066" w:rsidRDefault="005B1A39" w:rsidP="005B1A39">
      <w:pPr>
        <w:pStyle w:val="NormalnyWeb"/>
        <w:spacing w:before="0" w:beforeAutospacing="0" w:after="0" w:afterAutospacing="0"/>
        <w:jc w:val="both"/>
      </w:pPr>
    </w:p>
    <w:p w14:paraId="591502B4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VII</w:t>
      </w:r>
    </w:p>
    <w:p w14:paraId="1615928B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Okres realizacji programu</w:t>
      </w:r>
    </w:p>
    <w:p w14:paraId="54A39CE9" w14:textId="77777777" w:rsidR="005B1A39" w:rsidRPr="00EE2066" w:rsidRDefault="005B1A39" w:rsidP="005B1A39">
      <w:pPr>
        <w:jc w:val="both"/>
        <w:rPr>
          <w:lang w:eastAsia="zh-CN"/>
        </w:rPr>
      </w:pPr>
    </w:p>
    <w:p w14:paraId="23C77C40" w14:textId="77777777" w:rsidR="005B1A39" w:rsidRPr="00EE2066" w:rsidRDefault="005B1A39" w:rsidP="005B1A39">
      <w:pPr>
        <w:ind w:firstLine="567"/>
        <w:jc w:val="both"/>
      </w:pPr>
      <w:r w:rsidRPr="00EE2066">
        <w:rPr>
          <w:bCs/>
        </w:rPr>
        <w:t xml:space="preserve">§ 10. </w:t>
      </w:r>
      <w:r w:rsidRPr="00EE2066">
        <w:t xml:space="preserve">Program </w:t>
      </w:r>
      <w:r w:rsidRPr="00EE2066">
        <w:rPr>
          <w:bCs/>
        </w:rPr>
        <w:t xml:space="preserve">będzie realizowany w okresie od 1 stycznia do 31 grudnia 2022 r. </w:t>
      </w:r>
    </w:p>
    <w:p w14:paraId="36F6626A" w14:textId="77777777" w:rsidR="005B1A39" w:rsidRPr="00EE2066" w:rsidRDefault="005B1A39" w:rsidP="005B1A39">
      <w:pPr>
        <w:rPr>
          <w:lang w:eastAsia="zh-CN"/>
        </w:rPr>
      </w:pPr>
    </w:p>
    <w:p w14:paraId="252A5B12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 xml:space="preserve">Rozdział </w:t>
      </w:r>
      <w:r w:rsidRPr="00EE2066">
        <w:rPr>
          <w:b w:val="0"/>
          <w:i w:val="0"/>
          <w:sz w:val="24"/>
          <w:szCs w:val="24"/>
        </w:rPr>
        <w:t>VIII</w:t>
      </w:r>
    </w:p>
    <w:p w14:paraId="64F47DDB" w14:textId="77777777" w:rsidR="005B1A39" w:rsidRPr="00EE2066" w:rsidRDefault="005B1A39" w:rsidP="005B1A39">
      <w:pPr>
        <w:jc w:val="center"/>
      </w:pPr>
      <w:r w:rsidRPr="00EE2066">
        <w:t>Wysokość środków planowanych na realizację programu</w:t>
      </w:r>
    </w:p>
    <w:p w14:paraId="128D1CDE" w14:textId="77777777" w:rsidR="005B1A39" w:rsidRPr="00EE2066" w:rsidRDefault="005B1A39" w:rsidP="005B1A39">
      <w:pPr>
        <w:pStyle w:val="Tekstpodstawowy2"/>
        <w:spacing w:after="0" w:line="240" w:lineRule="auto"/>
        <w:jc w:val="both"/>
        <w:rPr>
          <w:bCs/>
        </w:rPr>
      </w:pPr>
    </w:p>
    <w:p w14:paraId="4A99301D" w14:textId="77777777" w:rsidR="005B1A39" w:rsidRPr="00EE2066" w:rsidRDefault="005B1A39" w:rsidP="005B1A39">
      <w:pPr>
        <w:ind w:firstLine="567"/>
        <w:jc w:val="both"/>
      </w:pPr>
      <w:r w:rsidRPr="00EE2066">
        <w:t>§ 11. 1. Wysokość środków planowanych na realizację programu w 2022 r. wynosi 3</w:t>
      </w:r>
      <w:r>
        <w:t>5</w:t>
      </w:r>
      <w:r w:rsidRPr="00EE2066">
        <w:t>.</w:t>
      </w:r>
      <w:r>
        <w:t>73</w:t>
      </w:r>
      <w:r w:rsidRPr="00EE2066">
        <w:t>0.000 zł.</w:t>
      </w:r>
    </w:p>
    <w:p w14:paraId="71D79C9A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</w:pPr>
      <w:r w:rsidRPr="00EE2066">
        <w:t>2. Szczegółowe określenie wysokości środków planowanych na realizację programu zawiera uchwała w sprawie budżetu miasta na rok 2022.</w:t>
      </w:r>
    </w:p>
    <w:p w14:paraId="779FB880" w14:textId="77777777" w:rsidR="005B1A39" w:rsidRPr="00EE2066" w:rsidRDefault="005B1A39" w:rsidP="005B1A39">
      <w:pPr>
        <w:jc w:val="both"/>
      </w:pPr>
    </w:p>
    <w:p w14:paraId="457610BE" w14:textId="77777777" w:rsidR="005B1A39" w:rsidRPr="00EE2066" w:rsidRDefault="005B1A39" w:rsidP="005B1A39">
      <w:pPr>
        <w:jc w:val="both"/>
      </w:pPr>
    </w:p>
    <w:p w14:paraId="5D6D27CE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Rozdział IX</w:t>
      </w:r>
    </w:p>
    <w:p w14:paraId="3F9D016C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Sposób oceny realizacji programu</w:t>
      </w:r>
    </w:p>
    <w:p w14:paraId="054C622E" w14:textId="77777777" w:rsidR="005B1A39" w:rsidRPr="00EE2066" w:rsidRDefault="005B1A39" w:rsidP="005B1A39">
      <w:pPr>
        <w:jc w:val="both"/>
      </w:pPr>
    </w:p>
    <w:p w14:paraId="5E5F3F4C" w14:textId="77777777" w:rsidR="005B1A39" w:rsidRPr="00EE2066" w:rsidRDefault="005B1A39" w:rsidP="005B1A39">
      <w:pPr>
        <w:ind w:firstLine="567"/>
        <w:jc w:val="both"/>
      </w:pPr>
      <w:r w:rsidRPr="00EE2066">
        <w:t>§ 12. 1. Stały monitoring i ewaluację realizacji programu prowadzi pełnomocnik.</w:t>
      </w:r>
    </w:p>
    <w:p w14:paraId="070C367B" w14:textId="77777777" w:rsidR="005B1A39" w:rsidRPr="00EE2066" w:rsidRDefault="005B1A39" w:rsidP="005B1A39">
      <w:pPr>
        <w:ind w:firstLine="567"/>
        <w:jc w:val="both"/>
      </w:pPr>
      <w:r w:rsidRPr="00EE2066">
        <w:t>2. Kierujący działami urzędu informują pełnomocnika o prowadzonej współpracy.</w:t>
      </w:r>
    </w:p>
    <w:p w14:paraId="7A92C76D" w14:textId="77777777" w:rsidR="005B1A39" w:rsidRPr="00EE2066" w:rsidRDefault="005B1A39" w:rsidP="005B1A39"/>
    <w:p w14:paraId="6BF98A05" w14:textId="77777777" w:rsidR="005B1A39" w:rsidRPr="00EE2066" w:rsidRDefault="005B1A39" w:rsidP="005B1A39">
      <w:pPr>
        <w:ind w:firstLine="567"/>
        <w:jc w:val="both"/>
      </w:pPr>
      <w:r w:rsidRPr="00EE2066">
        <w:t>§ 13. W zakresie oceny współpracy gminy z organizacjami pozarządowymi stosowane będą następujące wskaźniki:</w:t>
      </w:r>
    </w:p>
    <w:p w14:paraId="5F30D188" w14:textId="77777777" w:rsidR="005B1A39" w:rsidRPr="00EE2066" w:rsidRDefault="005B1A39" w:rsidP="005B1A39">
      <w:pPr>
        <w:numPr>
          <w:ilvl w:val="0"/>
          <w:numId w:val="6"/>
        </w:numPr>
        <w:ind w:left="567" w:hanging="283"/>
        <w:jc w:val="both"/>
      </w:pPr>
      <w:r w:rsidRPr="00EE2066">
        <w:t>liczba organizacji pozarządowych podejmujących zadania na rzecz lokalnej społeczności w oparciu o dotacje z budżetu gminy;</w:t>
      </w:r>
    </w:p>
    <w:p w14:paraId="6EE34803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ogłoszonych otwartych konkursów ofert na realizację zadań publicznych;</w:t>
      </w:r>
    </w:p>
    <w:p w14:paraId="204E93BA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 xml:space="preserve">liczba zrealizowanych projektów w ramach poszczególnych konkursów; </w:t>
      </w:r>
    </w:p>
    <w:p w14:paraId="01860B22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kwota udzielonych dotacji, kwota wykorzystanych dotacji, koszt całkowity projektów, udział gminy w całkowitym koszcie realizacji projektu;</w:t>
      </w:r>
    </w:p>
    <w:p w14:paraId="0E65D28C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kwota udzielonej organizacjom zniżki z tytułu wynajmu lokali i budynków z zasobów gminy;</w:t>
      </w:r>
    </w:p>
    <w:p w14:paraId="734B0B5E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szacunkowa liczba odbiorców działań realizowanych w ramach projektów, liczba osób zaangażowanych w realizację tych projektów, w tym liczba wolontariuszy biorących udział w realizacji zadań;</w:t>
      </w:r>
    </w:p>
    <w:p w14:paraId="20FFF792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zrealizowanych zadań wieloletnich;</w:t>
      </w:r>
    </w:p>
    <w:p w14:paraId="16C952D1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zadań publicznych zrealizowanych z pominięciem otwartego konkursu ofert w trybie art. 19a ustawy;</w:t>
      </w:r>
    </w:p>
    <w:p w14:paraId="447AC6EF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zadań zrealizowanych w wyniku inicjatywy lokalnej;</w:t>
      </w:r>
    </w:p>
    <w:p w14:paraId="352EA2B4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lastRenderedPageBreak/>
        <w:t>liczba konsultacji społecznych przeprowadzonych przez urząd, w tym na wniosek organizacji pozarządowych;</w:t>
      </w:r>
    </w:p>
    <w:p w14:paraId="5924B219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zrealizowanych umów partnerskich, zawartych pomiędzy gminą i organizacjami pozarządowymi;</w:t>
      </w:r>
    </w:p>
    <w:p w14:paraId="6FD159B2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wdrożone procedury i rozwiązania systemowe, wypracowane przy udziale środowiska pozarządowego.</w:t>
      </w:r>
    </w:p>
    <w:p w14:paraId="4D6B0217" w14:textId="77777777" w:rsidR="005B1A39" w:rsidRPr="00EE2066" w:rsidRDefault="005B1A39" w:rsidP="005B1A39">
      <w:pPr>
        <w:ind w:firstLine="567"/>
        <w:jc w:val="center"/>
      </w:pPr>
    </w:p>
    <w:p w14:paraId="1D3C1316" w14:textId="77777777" w:rsidR="005B1A39" w:rsidRPr="00EE2066" w:rsidRDefault="005B1A39" w:rsidP="005B1A39">
      <w:pPr>
        <w:ind w:firstLine="567"/>
        <w:jc w:val="both"/>
      </w:pPr>
      <w:r w:rsidRPr="00EE2066">
        <w:t>§ 14</w:t>
      </w:r>
      <w:r w:rsidRPr="00EE2066">
        <w:rPr>
          <w:bCs/>
        </w:rPr>
        <w:t>.</w:t>
      </w:r>
      <w:r w:rsidRPr="00EE2066">
        <w:t xml:space="preserve"> Prezydent, do 31 maja 2023 r., przedstawi radzie miasta sprawozdanie z realizacji programu.</w:t>
      </w:r>
    </w:p>
    <w:p w14:paraId="24B4E798" w14:textId="77777777" w:rsidR="005B1A39" w:rsidRDefault="005B1A39" w:rsidP="005B1A39">
      <w:pPr>
        <w:pStyle w:val="Tekstpodstawowy2"/>
        <w:spacing w:after="0" w:line="240" w:lineRule="auto"/>
        <w:ind w:firstLine="567"/>
        <w:jc w:val="both"/>
      </w:pPr>
    </w:p>
    <w:p w14:paraId="4B257953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bCs/>
        </w:rPr>
      </w:pPr>
      <w:r w:rsidRPr="00EE2066">
        <w:t>§ 15</w:t>
      </w:r>
      <w:r w:rsidRPr="00EE2066">
        <w:rPr>
          <w:bCs/>
        </w:rPr>
        <w:t xml:space="preserve">. 1. Opinia dotycząca zasad realizacji polityki miasta wobec organizacji pozarządowych może być wydana przez </w:t>
      </w:r>
      <w:proofErr w:type="spellStart"/>
      <w:r w:rsidRPr="00EE2066">
        <w:rPr>
          <w:bCs/>
        </w:rPr>
        <w:t>RDPP</w:t>
      </w:r>
      <w:proofErr w:type="spellEnd"/>
      <w:r w:rsidRPr="00EE2066">
        <w:rPr>
          <w:bCs/>
        </w:rPr>
        <w:t xml:space="preserve"> do końca czerwca 2023 r. w oparciu o sprawozdanie z realizacji programu.</w:t>
      </w:r>
    </w:p>
    <w:p w14:paraId="77AC4D73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bCs/>
        </w:rPr>
      </w:pPr>
      <w:r w:rsidRPr="00EE2066">
        <w:rPr>
          <w:bCs/>
        </w:rPr>
        <w:t xml:space="preserve">2. Opinia </w:t>
      </w:r>
      <w:proofErr w:type="spellStart"/>
      <w:r w:rsidRPr="00EE2066">
        <w:rPr>
          <w:bCs/>
        </w:rPr>
        <w:t>RDPP</w:t>
      </w:r>
      <w:proofErr w:type="spellEnd"/>
      <w:r w:rsidRPr="00EE2066">
        <w:rPr>
          <w:bCs/>
        </w:rPr>
        <w:t xml:space="preserve"> wykorzystana będzie w ramach prac nad tworzeniem programu na rok 2024.</w:t>
      </w:r>
    </w:p>
    <w:p w14:paraId="28242EFD" w14:textId="77777777" w:rsidR="005B1A39" w:rsidRPr="00EE2066" w:rsidRDefault="005B1A39" w:rsidP="005B1A39">
      <w:pPr>
        <w:rPr>
          <w:lang w:eastAsia="zh-CN"/>
        </w:rPr>
      </w:pPr>
    </w:p>
    <w:p w14:paraId="0F2B5D48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Rozdział X</w:t>
      </w:r>
    </w:p>
    <w:p w14:paraId="0DA63D92" w14:textId="77777777" w:rsidR="005B1A39" w:rsidRPr="00EE2066" w:rsidRDefault="005B1A39" w:rsidP="005B1A39">
      <w:pPr>
        <w:jc w:val="center"/>
      </w:pPr>
      <w:r w:rsidRPr="00EE2066">
        <w:t>Informacja o sposobie tworzenia programu oraz o przebiegu konsultacji społecznych</w:t>
      </w:r>
    </w:p>
    <w:p w14:paraId="3D94B62C" w14:textId="77777777" w:rsidR="005B1A39" w:rsidRPr="00EE2066" w:rsidRDefault="005B1A39" w:rsidP="005B1A39">
      <w:pPr>
        <w:jc w:val="center"/>
      </w:pPr>
    </w:p>
    <w:p w14:paraId="0D1D8F4D" w14:textId="77777777" w:rsidR="005B1A39" w:rsidRPr="00EE2066" w:rsidRDefault="005B1A39" w:rsidP="005B1A39">
      <w:pPr>
        <w:ind w:firstLine="567"/>
        <w:jc w:val="both"/>
      </w:pPr>
      <w:r w:rsidRPr="00EE2066">
        <w:t xml:space="preserve">§ 16. 1. Projekt programu został przygotowany w procedurze partycypacyjnej zrealizowanej przez Wydział Komunikacji Społecznej i Informacji urzędu oraz </w:t>
      </w:r>
      <w:proofErr w:type="spellStart"/>
      <w:r w:rsidRPr="00EE2066">
        <w:t>RDPP</w:t>
      </w:r>
      <w:proofErr w:type="spellEnd"/>
      <w:r w:rsidRPr="00EE2066">
        <w:t>, przy udziale toruńskich organizacji pozarządowych i działów urzędu współdziałających z organizacjami pozarządowymi (z uwzględnieniem sprawozdania z realizacji programu w 2020 r.).</w:t>
      </w:r>
    </w:p>
    <w:p w14:paraId="420F443B" w14:textId="77777777" w:rsidR="005B1A39" w:rsidRPr="00EE2066" w:rsidRDefault="005B1A39" w:rsidP="005B1A39">
      <w:pPr>
        <w:ind w:firstLine="567"/>
        <w:jc w:val="both"/>
        <w:rPr>
          <w:lang w:eastAsia="pl-PL"/>
        </w:rPr>
      </w:pPr>
      <w:r w:rsidRPr="00EE2066">
        <w:t xml:space="preserve">2. </w:t>
      </w:r>
      <w:r w:rsidRPr="00EE2066">
        <w:rPr>
          <w:lang w:eastAsia="pl-PL"/>
        </w:rPr>
        <w:t>Z uwagi na trwający stan pandemii w związku z zagrożeniem zarażenia SARS-CoV-2 w 2021 r.  konsultacje społeczne projektu programu przeprowadzono w trybie zdalnym.</w:t>
      </w:r>
    </w:p>
    <w:p w14:paraId="5EB95B4E" w14:textId="77777777" w:rsidR="005B1A39" w:rsidRPr="00EE2066" w:rsidRDefault="005B1A39" w:rsidP="005B1A39">
      <w:pPr>
        <w:ind w:firstLine="567"/>
        <w:jc w:val="both"/>
      </w:pPr>
      <w:r w:rsidRPr="00EE2066">
        <w:rPr>
          <w:lang w:eastAsia="pl-PL"/>
        </w:rPr>
        <w:t xml:space="preserve">3. </w:t>
      </w:r>
      <w:r w:rsidRPr="00EE2066">
        <w:t xml:space="preserve">Konsultacje społeczne programu odbyły się w terminie od dnia </w:t>
      </w:r>
      <w:r w:rsidRPr="00EE2066">
        <w:rPr>
          <w:rStyle w:val="CharStyle3"/>
        </w:rPr>
        <w:t xml:space="preserve">14 lipca 2021 r. </w:t>
      </w:r>
      <w:r w:rsidRPr="00EE2066">
        <w:t>do dnia 27 października 2021 r. i obejmowały:</w:t>
      </w:r>
    </w:p>
    <w:p w14:paraId="07F0B14E" w14:textId="77777777" w:rsidR="005B1A39" w:rsidRPr="00EE2066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zdalne spotkanie warsztatowe „Wspólnie o programie” dla przedstawicieli organizacji pozarządowych, podczas którego zbierano propozycje do programu,</w:t>
      </w:r>
    </w:p>
    <w:p w14:paraId="37CEBB61" w14:textId="77777777" w:rsidR="005B1A39" w:rsidRPr="00EE2066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 xml:space="preserve">prace nad programem we współpracy z </w:t>
      </w:r>
      <w:proofErr w:type="spellStart"/>
      <w:r w:rsidRPr="00EE2066">
        <w:rPr>
          <w:rFonts w:ascii="Times New Roman" w:hAnsi="Times New Roman"/>
          <w:b w:val="0"/>
          <w:szCs w:val="24"/>
        </w:rPr>
        <w:t>RDPP</w:t>
      </w:r>
      <w:proofErr w:type="spellEnd"/>
      <w:r w:rsidRPr="00EE2066">
        <w:rPr>
          <w:rFonts w:ascii="Times New Roman" w:hAnsi="Times New Roman"/>
          <w:b w:val="0"/>
          <w:szCs w:val="24"/>
        </w:rPr>
        <w:t xml:space="preserve"> oraz działami urzędu,</w:t>
      </w:r>
    </w:p>
    <w:p w14:paraId="10F73B01" w14:textId="77777777" w:rsidR="005B1A39" w:rsidRPr="00EE2066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zebranie końcowych uwag do projektu programu.</w:t>
      </w:r>
    </w:p>
    <w:p w14:paraId="779F42C4" w14:textId="77777777" w:rsidR="005B1A39" w:rsidRPr="00EE2066" w:rsidRDefault="005B1A39" w:rsidP="005B1A39">
      <w:pPr>
        <w:ind w:firstLine="567"/>
        <w:jc w:val="both"/>
      </w:pPr>
      <w:r w:rsidRPr="00EE2066">
        <w:t>W</w:t>
      </w:r>
      <w:r>
        <w:t xml:space="preserve"> </w:t>
      </w:r>
      <w:r w:rsidRPr="00EE2066">
        <w:t xml:space="preserve">wyniku konsultacji wpłynęło łącznie 50 opinii, pytań, uwag i propozycji do programu, z których w całości lub częściowo uwzględniono </w:t>
      </w:r>
      <w:r w:rsidRPr="00EE2066">
        <w:rPr>
          <w:bCs/>
        </w:rPr>
        <w:t xml:space="preserve">33. </w:t>
      </w:r>
    </w:p>
    <w:p w14:paraId="33D15C41" w14:textId="77777777" w:rsidR="005B1A39" w:rsidRPr="00EE2066" w:rsidRDefault="005B1A39" w:rsidP="005B1A39">
      <w:pPr>
        <w:ind w:firstLine="567"/>
        <w:jc w:val="both"/>
        <w:rPr>
          <w:color w:val="000000"/>
          <w:shd w:val="clear" w:color="auto" w:fill="FFFFFF"/>
        </w:rPr>
      </w:pPr>
      <w:r w:rsidRPr="00EE2066">
        <w:rPr>
          <w:bCs/>
        </w:rPr>
        <w:t xml:space="preserve">4. </w:t>
      </w:r>
      <w:r w:rsidRPr="00EE2066">
        <w:t xml:space="preserve">Konsultacje </w:t>
      </w:r>
      <w:r w:rsidRPr="00EE2066">
        <w:rPr>
          <w:rStyle w:val="CharStyle3"/>
          <w:color w:val="000000"/>
        </w:rPr>
        <w:t>były</w:t>
      </w:r>
      <w:r w:rsidRPr="00EE2066">
        <w:t xml:space="preserve"> ogłoszone na miejskiej stronie internetowej, w miejskim serwisie poświęconym konsultacjom społecznym, w miejskim serwisie informacyjnym dla organizacji pozarządowych. Dodatkowo zaproszenie do konsultacji zostało </w:t>
      </w:r>
      <w:r w:rsidRPr="00EE2066">
        <w:rPr>
          <w:bCs/>
        </w:rPr>
        <w:t>mailowo</w:t>
      </w:r>
      <w:r w:rsidRPr="00EE2066">
        <w:t xml:space="preserve"> przesłane organizacjom pozarządowym współpracującym z gminą w 2021 r. </w:t>
      </w:r>
      <w:r w:rsidRPr="00EE2066">
        <w:rPr>
          <w:bCs/>
        </w:rPr>
        <w:t>z wykorzystaniem bazy kontaktowej urzędu oraz generatora ofert witkac.pl.</w:t>
      </w:r>
    </w:p>
    <w:p w14:paraId="01CCF79E" w14:textId="77777777" w:rsidR="005B1A39" w:rsidRPr="00EE2066" w:rsidRDefault="005B1A39" w:rsidP="005B1A39">
      <w:pPr>
        <w:ind w:firstLine="567"/>
        <w:jc w:val="both"/>
      </w:pPr>
      <w:r w:rsidRPr="00EE2066">
        <w:t xml:space="preserve">5. </w:t>
      </w:r>
      <w:proofErr w:type="spellStart"/>
      <w:r w:rsidRPr="00EE2066">
        <w:t>RDPP</w:t>
      </w:r>
      <w:proofErr w:type="spellEnd"/>
      <w:r w:rsidRPr="00EE2066">
        <w:t xml:space="preserve"> wydała pozytywną opinię do projektu programu.</w:t>
      </w:r>
    </w:p>
    <w:p w14:paraId="2F441F3F" w14:textId="77777777" w:rsidR="005B1A39" w:rsidRPr="00EE2066" w:rsidRDefault="005B1A39" w:rsidP="005B1A39">
      <w:pPr>
        <w:ind w:firstLine="567"/>
        <w:jc w:val="both"/>
      </w:pPr>
      <w:r w:rsidRPr="00EE2066">
        <w:t xml:space="preserve">6. Szczegółowy raport z konsultacji został opublikowany w miejskim serwisie informacyjnym dla organizacji pozarządowych oraz na stronie poświęconej konsultacjom społecznym. </w:t>
      </w:r>
    </w:p>
    <w:p w14:paraId="636F8C3A" w14:textId="77777777" w:rsidR="005B1A39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496383D5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Rozdział XI</w:t>
      </w:r>
    </w:p>
    <w:p w14:paraId="09C55866" w14:textId="77777777" w:rsidR="005B1A39" w:rsidRPr="00EE2066" w:rsidRDefault="005B1A39" w:rsidP="005B1A39">
      <w:pPr>
        <w:jc w:val="center"/>
      </w:pPr>
      <w:r w:rsidRPr="00EE2066">
        <w:t xml:space="preserve">Tryb powoływania i zasady działania komisji konkursowych </w:t>
      </w:r>
    </w:p>
    <w:p w14:paraId="72DD089C" w14:textId="77777777" w:rsidR="005B1A39" w:rsidRPr="00EE2066" w:rsidRDefault="005B1A39" w:rsidP="005B1A39">
      <w:pPr>
        <w:jc w:val="center"/>
      </w:pPr>
      <w:r w:rsidRPr="00EE2066">
        <w:t>do opiniowania ofert w otwartych konkursach ofert</w:t>
      </w:r>
    </w:p>
    <w:p w14:paraId="24A0346C" w14:textId="77777777" w:rsidR="005B1A39" w:rsidRPr="00EE2066" w:rsidRDefault="005B1A39" w:rsidP="005B1A39">
      <w:pPr>
        <w:tabs>
          <w:tab w:val="left" w:pos="360"/>
        </w:tabs>
        <w:jc w:val="both"/>
      </w:pPr>
    </w:p>
    <w:p w14:paraId="3107CE81" w14:textId="77777777" w:rsidR="005B1A39" w:rsidRPr="00EE2066" w:rsidRDefault="005B1A39" w:rsidP="005B1A39">
      <w:pPr>
        <w:ind w:firstLine="567"/>
        <w:jc w:val="both"/>
      </w:pPr>
      <w:r w:rsidRPr="00EE2066">
        <w:t>§ 17. 1. Ustala się następujący tryb powoływania i zasady działania komisji konkursowych do opiniowania ofert w otwartych konkursach ofert z zastrzeżeniem ust. 2:</w:t>
      </w:r>
    </w:p>
    <w:p w14:paraId="1389F858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lastRenderedPageBreak/>
        <w:t>komisje konkursowe powołuje prezydent;</w:t>
      </w:r>
    </w:p>
    <w:p w14:paraId="2F08F467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poszczególne komisje konkursowe mogą przeprowadzać postępowanie konkursowe w zakresie kilku zadań wymienionych w § 8 ust. 1, 2 i 3;</w:t>
      </w:r>
    </w:p>
    <w:p w14:paraId="0594E23F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komisje konkursowe liczą od 4 do 8 osób;</w:t>
      </w:r>
    </w:p>
    <w:p w14:paraId="3BB841A9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w skład komisji konkursowych wchodzą przedstawiciele działów urzędu / jednostek organizacyjnych gminy oraz osoby wskazane przez organizacje pozarządowe,</w:t>
      </w:r>
      <w:r>
        <w:t xml:space="preserve"> z </w:t>
      </w:r>
      <w:r w:rsidRPr="00EE2066">
        <w:t>zastrzeżeniem, że w skład komisji konkursowej biorącej udział w wyłonieniu organizacji pozarządowej na prowadzenie punktów przeznaczonych na udzielanie nieodpłatnej pomocy prawnej lub świadczenie nieodpłatnego poradnictwa obywatelskiego może wchodzić przedstawiciel wojewody;</w:t>
      </w:r>
    </w:p>
    <w:p w14:paraId="26BBC1C5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nabór przedstawicieli organizacji pozarządowych do udziału w komisji prezydent ogłasza na stronie internetowej Biuletynu Informacji Publicznej oraz miejskiego serwisu internetowego dla organizacji pozarządowych, przy czym okres zgłaszania się kandydatów wynosi co najmniej 14 dni;</w:t>
      </w:r>
    </w:p>
    <w:p w14:paraId="0C056016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szczegółowe warunki udziału w naborze ustala prezydent w ogłoszeniu, o którym mowa w pkt 5;</w:t>
      </w:r>
    </w:p>
    <w:p w14:paraId="4543E457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d</w:t>
      </w:r>
      <w:r w:rsidRPr="00EE2066">
        <w:rPr>
          <w:lang w:eastAsia="pl-PL"/>
        </w:rPr>
        <w:t>opuszcza się zwoływanie i prowadzenie prac przez komisje konkursowe w formie zdalnej;</w:t>
      </w:r>
    </w:p>
    <w:p w14:paraId="589BA7DC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w przypadku niezgłoszenia się wystarczającej liczby przedstawicieli organizacji pozarządowych </w:t>
      </w:r>
      <w:proofErr w:type="spellStart"/>
      <w:r w:rsidRPr="00EE2066">
        <w:t>RDPP</w:t>
      </w:r>
      <w:proofErr w:type="spellEnd"/>
      <w:r w:rsidRPr="00EE2066">
        <w:t>, w drodze stanowiska, typuje do pracy w komisji swojego przedstawiciela, wywodzącego się z organizacji pozarządowych;</w:t>
      </w:r>
    </w:p>
    <w:p w14:paraId="66837CFC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do komisji konkursowej nie będzie powołana osoba, która:</w:t>
      </w:r>
    </w:p>
    <w:p w14:paraId="5D5EB61F" w14:textId="77777777" w:rsidR="005B1A39" w:rsidRPr="00EE2066" w:rsidRDefault="005B1A39" w:rsidP="005B1A39">
      <w:pPr>
        <w:numPr>
          <w:ilvl w:val="0"/>
          <w:numId w:val="15"/>
        </w:numPr>
        <w:ind w:left="993" w:hanging="426"/>
        <w:jc w:val="both"/>
      </w:pPr>
      <w:r w:rsidRPr="00EE2066">
        <w:t>została prawomocnie skazana za przestępstwo popełni</w:t>
      </w:r>
      <w:r>
        <w:t xml:space="preserve">one w związku z postępowaniem o </w:t>
      </w:r>
      <w:r w:rsidRPr="00EE2066">
        <w:t>udzielenie zamówienia publicznego, przestępstwo przeciwko obrotowi gospodarczemu lub inne przestępstwo popełnione w celu osiągnięcia korzyści majątkowych,</w:t>
      </w:r>
    </w:p>
    <w:p w14:paraId="157DB6A7" w14:textId="77777777" w:rsidR="005B1A39" w:rsidRPr="00EE2066" w:rsidRDefault="005B1A39" w:rsidP="005B1A39">
      <w:pPr>
        <w:numPr>
          <w:ilvl w:val="0"/>
          <w:numId w:val="15"/>
        </w:numPr>
        <w:ind w:left="993" w:hanging="426"/>
        <w:jc w:val="both"/>
      </w:pPr>
      <w:r w:rsidRPr="00EE2066">
        <w:t>przed upływem trzech lat od ogłoszenia konkursu pozostawała w stosunku pracy lub zlecenia z podmiotem, albo była członkiem organów zarządzających lub organów nadzorczych podmiotów ubiegających się o udzielenie dotacji;</w:t>
      </w:r>
    </w:p>
    <w:p w14:paraId="12D4F405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oświadczenie w sprawie, o której mowa w pkt 9 kandydat składa prezydentowi przed powołaniem komisji konkursowej (wzór oświadczenia określony przez prezydenta stanowić będzie załącznik do ogłoszenia, o którym mowa w pkt 5);</w:t>
      </w:r>
    </w:p>
    <w:p w14:paraId="0EA22502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na pierwszym posiedzeniu członkowie komisji konkursowej, po zapoznaniu się z ofertami, składają oświadczenia o bezstronności i poufności (wzór oświadczenia określony przez prezydenta stanowić będzie załącznik do ogłosze</w:t>
      </w:r>
      <w:r>
        <w:t>nia, o którym mowa w </w:t>
      </w:r>
      <w:r w:rsidRPr="00EE2066">
        <w:t>§</w:t>
      </w:r>
      <w:r>
        <w:t> </w:t>
      </w:r>
      <w:r w:rsidRPr="00EE2066">
        <w:t>6 ust. 2);</w:t>
      </w:r>
    </w:p>
    <w:p w14:paraId="7D72723F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członek komisji konkursowej, który nie spełnia warunków określonych w oświadczeniu o bezstronności i poufności lub go nie złożył, zostaje wykluczony z jej składu;</w:t>
      </w:r>
    </w:p>
    <w:p w14:paraId="2A95E7C1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w przypadku, o którym mowa </w:t>
      </w:r>
      <w:r w:rsidRPr="00EE2066">
        <w:rPr>
          <w:shd w:val="clear" w:color="auto" w:fill="FFFFFF"/>
        </w:rPr>
        <w:t xml:space="preserve">w </w:t>
      </w:r>
      <w:r w:rsidRPr="00EE2066">
        <w:t xml:space="preserve">pkt 12 skład komisji konkursowej zostaje uzupełniony </w:t>
      </w:r>
      <w:r w:rsidRPr="00EE2066">
        <w:rPr>
          <w:shd w:val="clear" w:color="auto" w:fill="FFFFFF"/>
        </w:rPr>
        <w:t xml:space="preserve">o innego reprezentanta środowiska pozarządowego, zgłoszonego </w:t>
      </w:r>
      <w:r>
        <w:rPr>
          <w:shd w:val="clear" w:color="auto" w:fill="FFFFFF"/>
        </w:rPr>
        <w:t>w wyniku naboru, o </w:t>
      </w:r>
      <w:r w:rsidRPr="00EE2066">
        <w:rPr>
          <w:shd w:val="clear" w:color="auto" w:fill="FFFFFF"/>
        </w:rPr>
        <w:t xml:space="preserve">którym mowa w </w:t>
      </w:r>
      <w:r w:rsidRPr="00EE2066">
        <w:t xml:space="preserve">pkt 5; w przypadku niezgłoszenia się przedstawiciela organizacji pozarządowych do składu komisji konkursowej </w:t>
      </w:r>
      <w:proofErr w:type="spellStart"/>
      <w:r w:rsidRPr="00EE2066">
        <w:t>RDPP</w:t>
      </w:r>
      <w:proofErr w:type="spellEnd"/>
      <w:r w:rsidRPr="00EE2066">
        <w:t>, w drodze stanowiska, typuje do pracy w komisji swojego przedstawiciela, wywodzącego się ze środowiska pozarządowego;</w:t>
      </w:r>
    </w:p>
    <w:p w14:paraId="53E89D2C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komisje konkursowe dokonują oceny ofert złożonych w wyniku ogłoszonego konkursu;</w:t>
      </w:r>
    </w:p>
    <w:p w14:paraId="1DE27475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 prace komisji konkursowych odbywają się na posiedzeniach zamkniętych, w których uczestniczy co najmniej 50% członków, w tym przewodniczący oraz przedstawiciel organizacji pozarządowych;</w:t>
      </w:r>
    </w:p>
    <w:p w14:paraId="139A6D52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przedmiotem pracy komisji konkursowej jest:</w:t>
      </w:r>
    </w:p>
    <w:p w14:paraId="26609AD6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t>ocena ofert pod względem formalnym,</w:t>
      </w:r>
    </w:p>
    <w:p w14:paraId="6320D87C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lastRenderedPageBreak/>
        <w:t>ocena ofert pod względem merytorycznym,</w:t>
      </w:r>
    </w:p>
    <w:p w14:paraId="7E1DF797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t xml:space="preserve">sporządzenie wykazu wszystkich ofert wraz z oceną i jej uzasadnieniem </w:t>
      </w:r>
      <w:r>
        <w:t>oraz </w:t>
      </w:r>
      <w:r w:rsidRPr="00EE2066">
        <w:t>propozycją wysokości dotacji w celu przedłożenia prezydentowi;</w:t>
      </w:r>
    </w:p>
    <w:p w14:paraId="5EB0674C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ocena formalna polega na sprawdzeniu zgodności oferty z wymogami określonymi w ogłoszeniu konkursowym;</w:t>
      </w:r>
    </w:p>
    <w:p w14:paraId="3077A9CC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 przypadku stwierdzenia przez komisję konkursową błędów formalnych, informuje się oferentów o możliwości ich uzupełnienia i poprawienia w terminie 5 dni roboczych od daty pisemnego (pocztą tradycyjną, elektroniczną, faxem) lub telefonicznego powiadomienia;</w:t>
      </w:r>
    </w:p>
    <w:p w14:paraId="79B9D31E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do oceny merytorycznej dopuszcza się wyłącznie oferty spełniające wymogi formalne;</w:t>
      </w:r>
    </w:p>
    <w:p w14:paraId="68E52832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przy ocenie ofert komisje konkursowe biorą pod uwagę kryteria określone w szczegółowych ogłoszeniach konkursowych;</w:t>
      </w:r>
    </w:p>
    <w:p w14:paraId="3A440192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komisje konkursowe dokonują oceny punktowej ofert we wskazanej skali punktów przyznawanych w poszczególnych kryteriach określonych w szczegółowych ogłoszeniach konkursowych;</w:t>
      </w:r>
    </w:p>
    <w:p w14:paraId="5DFD1E18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ocena dokonywana jest na podstawie kart oceny (wzór karty oceny określony przez prezydenta stanowić będzie załącznik do regulaminu otwartego konkursu ofert);</w:t>
      </w:r>
    </w:p>
    <w:p w14:paraId="527879AD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ostatecznej oceny ofert komisja konkursowa dokonuje na podstawie wyliczenia średniej arytmetycznej z sumy punktów przyznanych przez poszczególnych jej członków;</w:t>
      </w:r>
    </w:p>
    <w:p w14:paraId="72E0BE75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 przypadku ofert, które nie uzyskają maksymalnej liczby punktów komisja konkursowa wskazuje przyczyny obniżenia oceny punktowej;</w:t>
      </w:r>
    </w:p>
    <w:p w14:paraId="32F77BD3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 xml:space="preserve">z prac komisji konkursowej sporządzany jest protokół, który podpisują wszyscy członkowie dokonujący oceny; dokumentację konkursową przechowuje się </w:t>
      </w:r>
      <w:r>
        <w:t>w </w:t>
      </w:r>
      <w:r w:rsidRPr="00EE2066">
        <w:t>jednostkach organizacyjnych urzędu i gminy odpowiedzialnych za realizację określonych zadań gminy i zapewniających obsługę kancelaryjną komisji konkursowej;</w:t>
      </w:r>
    </w:p>
    <w:p w14:paraId="5B562817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Prezydent podejmuje ostateczną decyzję w sprawie wyboru ofert i wysokości dotacji w oparciu o rekomendowane przez komisje konkursowe oceny i propozycje kwot dotacji;</w:t>
      </w:r>
    </w:p>
    <w:p w14:paraId="134CDD6A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wyniki konkursu publikowane są na tablicy ogłoszeń Urzędu Miasta Torunia, w Biuletynie Informacji Publicznej www.bip.torun.pl oraz w miejskim serwisie informacyjnym dla organizacji pozarządowych; zakres publikowanych informacji określa prezydent w</w:t>
      </w:r>
      <w:r>
        <w:t xml:space="preserve"> </w:t>
      </w:r>
      <w:r w:rsidRPr="00EE2066">
        <w:t>ogłoszeniu konkursowym.</w:t>
      </w:r>
    </w:p>
    <w:p w14:paraId="06D6E3EF" w14:textId="77777777" w:rsidR="008C04CB" w:rsidRDefault="005B1A39" w:rsidP="005B1A39">
      <w:pPr>
        <w:ind w:firstLine="567"/>
        <w:jc w:val="both"/>
      </w:pPr>
      <w:r w:rsidRPr="00EE2066">
        <w:t xml:space="preserve">2. Tryb powoływania i zasady działania komisji konkursowych do opiniowania ofert </w:t>
      </w:r>
      <w:r>
        <w:t>w </w:t>
      </w:r>
      <w:r w:rsidRPr="00EE2066">
        <w:t>otwartych konkursach ofert na wykonanie zadań publicznych gminy w zakresie rozwoju sportu reguluje</w:t>
      </w:r>
      <w:r w:rsidRPr="00EE2066">
        <w:rPr>
          <w:bCs/>
        </w:rPr>
        <w:t xml:space="preserve"> </w:t>
      </w:r>
      <w:r>
        <w:rPr>
          <w:bCs/>
        </w:rPr>
        <w:t>uchwała n</w:t>
      </w:r>
      <w:r w:rsidRPr="00EE2066">
        <w:rPr>
          <w:bCs/>
        </w:rPr>
        <w:t>r 936/10 Rady Miasta Torunia z dnia 4</w:t>
      </w:r>
      <w:r>
        <w:rPr>
          <w:bCs/>
        </w:rPr>
        <w:t xml:space="preserve"> </w:t>
      </w:r>
      <w:r w:rsidRPr="00EE2066">
        <w:rPr>
          <w:bCs/>
        </w:rPr>
        <w:t xml:space="preserve">listopada 2010 r. w sprawie określenia warunków i trybu finansowania rozwoju sportu przez Gminę Miasta Toruń (Dz. Urz. Woj. Kuj.-Pom. z 2010 r., poz. 2535 z </w:t>
      </w:r>
      <w:proofErr w:type="spellStart"/>
      <w:r w:rsidRPr="00EE2066">
        <w:rPr>
          <w:bCs/>
        </w:rPr>
        <w:t>późn</w:t>
      </w:r>
      <w:proofErr w:type="spellEnd"/>
      <w:r w:rsidRPr="00EE2066">
        <w:rPr>
          <w:bCs/>
        </w:rPr>
        <w:t>. zm.).</w:t>
      </w:r>
    </w:p>
    <w:sectPr w:rsidR="008C04CB" w:rsidSect="00191797">
      <w:footnotePr>
        <w:pos w:val="beneathText"/>
      </w:footnotePr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30342C1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33EE"/>
    <w:multiLevelType w:val="hybridMultilevel"/>
    <w:tmpl w:val="F95CF9B4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254F"/>
    <w:multiLevelType w:val="hybridMultilevel"/>
    <w:tmpl w:val="0D1EA2E8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2F14BB"/>
    <w:multiLevelType w:val="hybridMultilevel"/>
    <w:tmpl w:val="4328C724"/>
    <w:lvl w:ilvl="0" w:tplc="317253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050B"/>
    <w:multiLevelType w:val="hybridMultilevel"/>
    <w:tmpl w:val="6A2810B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122F"/>
    <w:multiLevelType w:val="hybridMultilevel"/>
    <w:tmpl w:val="AA40F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451E8"/>
    <w:multiLevelType w:val="hybridMultilevel"/>
    <w:tmpl w:val="E7122C94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7C26A7"/>
    <w:multiLevelType w:val="hybridMultilevel"/>
    <w:tmpl w:val="409AE7FA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5BB04154"/>
    <w:multiLevelType w:val="hybridMultilevel"/>
    <w:tmpl w:val="C602C87C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F21"/>
    <w:multiLevelType w:val="hybridMultilevel"/>
    <w:tmpl w:val="777C5F06"/>
    <w:lvl w:ilvl="0" w:tplc="F81252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1CD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37D5"/>
    <w:multiLevelType w:val="hybridMultilevel"/>
    <w:tmpl w:val="2F24D6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39"/>
    <w:rsid w:val="005B1A39"/>
    <w:rsid w:val="008C04CB"/>
    <w:rsid w:val="00C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F985"/>
  <w15:chartTrackingRefBased/>
  <w15:docId w15:val="{E831AB8F-794F-4A1C-B32F-CAF3AC87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1A39"/>
    <w:pPr>
      <w:keepNext/>
      <w:tabs>
        <w:tab w:val="num" w:pos="900"/>
      </w:tabs>
      <w:spacing w:before="240" w:after="60"/>
      <w:ind w:left="900" w:hanging="3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1A39"/>
    <w:pPr>
      <w:keepNext/>
      <w:tabs>
        <w:tab w:val="num" w:pos="900"/>
      </w:tabs>
      <w:spacing w:before="240" w:after="60"/>
      <w:ind w:left="900" w:hanging="3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1A39"/>
    <w:pPr>
      <w:tabs>
        <w:tab w:val="num" w:pos="900"/>
      </w:tabs>
      <w:spacing w:before="240" w:after="60"/>
      <w:ind w:left="900" w:hanging="3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A39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5B1A3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B1A3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5B1A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B1A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A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A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5B1A39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5B1A39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B1A39"/>
    <w:pPr>
      <w:suppressAutoHyphens w:val="0"/>
      <w:ind w:left="720"/>
      <w:contextualSpacing/>
    </w:pPr>
    <w:rPr>
      <w:rFonts w:ascii="Arial" w:hAnsi="Arial"/>
      <w:b/>
      <w:szCs w:val="20"/>
      <w:lang w:eastAsia="pl-PL"/>
    </w:rPr>
  </w:style>
  <w:style w:type="character" w:customStyle="1" w:styleId="CharStyle3">
    <w:name w:val="Char Style 3"/>
    <w:link w:val="Style2"/>
    <w:uiPriority w:val="99"/>
    <w:locked/>
    <w:rsid w:val="005B1A39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B1A39"/>
    <w:pPr>
      <w:widowControl w:val="0"/>
      <w:shd w:val="clear" w:color="auto" w:fill="FFFFFF"/>
      <w:suppressAutoHyphens w:val="0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1A3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e">
    <w:name w:val="spelle"/>
    <w:basedOn w:val="Domylnaczcionkaakapitu"/>
    <w:rsid w:val="005B1A39"/>
  </w:style>
  <w:style w:type="character" w:customStyle="1" w:styleId="markedcontent">
    <w:name w:val="markedcontent"/>
    <w:basedOn w:val="Domylnaczcionkaakapitu"/>
    <w:rsid w:val="005B1A39"/>
  </w:style>
  <w:style w:type="paragraph" w:styleId="Lista">
    <w:name w:val="List"/>
    <w:basedOn w:val="Tekstpodstawowy"/>
    <w:rsid w:val="005B1A3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4101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Łukasz Szarszewski</cp:lastModifiedBy>
  <cp:revision>2</cp:revision>
  <dcterms:created xsi:type="dcterms:W3CDTF">2021-11-25T07:45:00Z</dcterms:created>
  <dcterms:modified xsi:type="dcterms:W3CDTF">2021-11-25T07:45:00Z</dcterms:modified>
</cp:coreProperties>
</file>